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DC1F" w14:textId="77777777" w:rsidR="00F624A0" w:rsidRDefault="00F624A0" w:rsidP="009F4F44">
      <w:pPr>
        <w:jc w:val="center"/>
      </w:pPr>
      <w:bookmarkStart w:id="0" w:name="_GoBack"/>
      <w:bookmarkEnd w:id="0"/>
    </w:p>
    <w:p w14:paraId="5C716C39" w14:textId="079739C9" w:rsidR="009F4F44" w:rsidRDefault="0064089B" w:rsidP="009F4F4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ANTI-MONEY LAUNDERING </w:t>
      </w:r>
      <w:r w:rsidR="00617098">
        <w:rPr>
          <w:rFonts w:ascii="Palatino Linotype" w:hAnsi="Palatino Linotype"/>
          <w:b/>
        </w:rPr>
        <w:t xml:space="preserve">COMPLIANCE </w:t>
      </w:r>
      <w:r>
        <w:rPr>
          <w:rFonts w:ascii="Palatino Linotype" w:hAnsi="Palatino Linotype"/>
          <w:b/>
        </w:rPr>
        <w:t>OFFICER</w:t>
      </w:r>
      <w:r w:rsidR="00617098">
        <w:rPr>
          <w:rFonts w:ascii="Palatino Linotype" w:hAnsi="Palatino Linotype"/>
          <w:b/>
        </w:rPr>
        <w:t xml:space="preserve"> </w:t>
      </w:r>
    </w:p>
    <w:p w14:paraId="0651B42E" w14:textId="77777777" w:rsidR="00432CF6" w:rsidRPr="003C2F6E" w:rsidRDefault="00432CF6" w:rsidP="009F4F44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68"/>
      </w:tblGrid>
      <w:tr w:rsidR="00B50C3B" w:rsidRPr="00CF07BC" w14:paraId="7EB0D375" w14:textId="77777777" w:rsidTr="00617098">
        <w:trPr>
          <w:trHeight w:val="579"/>
          <w:jc w:val="center"/>
        </w:trPr>
        <w:tc>
          <w:tcPr>
            <w:tcW w:w="4874" w:type="dxa"/>
          </w:tcPr>
          <w:p w14:paraId="077A0AA7" w14:textId="77777777" w:rsidR="009F4F44" w:rsidRPr="00CF07BC" w:rsidRDefault="009F4F44" w:rsidP="009F4F4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b/>
                <w:sz w:val="22"/>
                <w:szCs w:val="22"/>
              </w:rPr>
              <w:t>Job Title</w:t>
            </w:r>
          </w:p>
        </w:tc>
        <w:tc>
          <w:tcPr>
            <w:tcW w:w="4868" w:type="dxa"/>
          </w:tcPr>
          <w:p w14:paraId="6FF75626" w14:textId="565691C2" w:rsidR="009F4F44" w:rsidRPr="00CF07BC" w:rsidRDefault="0064089B" w:rsidP="009D445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Anti-Money Laundering </w:t>
            </w:r>
            <w:r w:rsidR="00617098" w:rsidRPr="00CF07BC">
              <w:rPr>
                <w:rFonts w:ascii="Palatino Linotype" w:hAnsi="Palatino Linotype"/>
                <w:sz w:val="22"/>
                <w:szCs w:val="22"/>
              </w:rPr>
              <w:t xml:space="preserve">Compliance </w:t>
            </w:r>
            <w:r>
              <w:rPr>
                <w:rFonts w:ascii="Palatino Linotype" w:hAnsi="Palatino Linotype"/>
                <w:sz w:val="22"/>
                <w:szCs w:val="22"/>
              </w:rPr>
              <w:t>Officer</w:t>
            </w:r>
            <w:r w:rsidR="00617098" w:rsidRPr="00CF07B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50C3B" w:rsidRPr="00CF07BC" w14:paraId="68C5D209" w14:textId="77777777" w:rsidTr="00617098">
        <w:trPr>
          <w:trHeight w:val="579"/>
          <w:jc w:val="center"/>
        </w:trPr>
        <w:tc>
          <w:tcPr>
            <w:tcW w:w="4874" w:type="dxa"/>
          </w:tcPr>
          <w:p w14:paraId="60AD1FD2" w14:textId="77777777" w:rsidR="009F4F44" w:rsidRPr="00CF07BC" w:rsidRDefault="009F4F44" w:rsidP="009F4F4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b/>
                <w:sz w:val="22"/>
                <w:szCs w:val="22"/>
              </w:rPr>
              <w:t>Jobholder</w:t>
            </w:r>
          </w:p>
        </w:tc>
        <w:tc>
          <w:tcPr>
            <w:tcW w:w="4868" w:type="dxa"/>
          </w:tcPr>
          <w:p w14:paraId="6CAA9FEA" w14:textId="77777777" w:rsidR="009F4F44" w:rsidRPr="00CF07BC" w:rsidRDefault="000F01F7" w:rsidP="004B4758">
            <w:pPr>
              <w:rPr>
                <w:rFonts w:ascii="Palatino Linotype" w:hAnsi="Palatino Linotype"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sz w:val="22"/>
                <w:szCs w:val="22"/>
              </w:rPr>
              <w:t>New post</w:t>
            </w:r>
          </w:p>
        </w:tc>
      </w:tr>
      <w:tr w:rsidR="0080222E" w:rsidRPr="00CF07BC" w14:paraId="5D3E4E8E" w14:textId="77777777" w:rsidTr="00617098">
        <w:trPr>
          <w:trHeight w:val="579"/>
          <w:jc w:val="center"/>
        </w:trPr>
        <w:tc>
          <w:tcPr>
            <w:tcW w:w="4874" w:type="dxa"/>
          </w:tcPr>
          <w:p w14:paraId="08179131" w14:textId="77777777" w:rsidR="0080222E" w:rsidRPr="00CF07BC" w:rsidRDefault="0080222E" w:rsidP="009F4F4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b/>
                <w:sz w:val="22"/>
                <w:szCs w:val="22"/>
              </w:rPr>
              <w:t xml:space="preserve">Salary </w:t>
            </w:r>
            <w:r w:rsidR="00911B68" w:rsidRPr="00CF07BC">
              <w:rPr>
                <w:rFonts w:ascii="Palatino Linotype" w:hAnsi="Palatino Linotype"/>
                <w:b/>
                <w:sz w:val="22"/>
                <w:szCs w:val="22"/>
              </w:rPr>
              <w:t>S</w:t>
            </w:r>
            <w:r w:rsidRPr="00CF07BC">
              <w:rPr>
                <w:rFonts w:ascii="Palatino Linotype" w:hAnsi="Palatino Linotype"/>
                <w:b/>
                <w:sz w:val="22"/>
                <w:szCs w:val="22"/>
              </w:rPr>
              <w:t xml:space="preserve">cale </w:t>
            </w:r>
          </w:p>
        </w:tc>
        <w:tc>
          <w:tcPr>
            <w:tcW w:w="4868" w:type="dxa"/>
          </w:tcPr>
          <w:p w14:paraId="0B29CA30" w14:textId="44F0CCD8" w:rsidR="0080222E" w:rsidRPr="00CF07BC" w:rsidRDefault="00CA6890" w:rsidP="004B475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Up to</w:t>
            </w:r>
            <w:r w:rsidR="001E2EB5">
              <w:rPr>
                <w:rFonts w:ascii="Palatino Linotype" w:hAnsi="Palatino Linotype"/>
                <w:sz w:val="22"/>
                <w:szCs w:val="22"/>
              </w:rPr>
              <w:t xml:space="preserve"> £</w:t>
            </w:r>
            <w:r w:rsidR="0064089B">
              <w:rPr>
                <w:rFonts w:ascii="Palatino Linotype" w:hAnsi="Palatino Linotype"/>
                <w:sz w:val="22"/>
                <w:szCs w:val="22"/>
              </w:rPr>
              <w:t>35</w:t>
            </w:r>
            <w:r w:rsidR="00974DBE" w:rsidRPr="00CF07BC">
              <w:rPr>
                <w:rFonts w:ascii="Palatino Linotype" w:hAnsi="Palatino Linotype"/>
                <w:sz w:val="22"/>
                <w:szCs w:val="22"/>
              </w:rPr>
              <w:t>,000</w:t>
            </w:r>
            <w:r w:rsidR="00006CC1" w:rsidRPr="00CF07B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80222E" w:rsidRPr="00CF07BC">
              <w:rPr>
                <w:rFonts w:ascii="Palatino Linotype" w:hAnsi="Palatino Linotype"/>
                <w:sz w:val="22"/>
                <w:szCs w:val="22"/>
              </w:rPr>
              <w:t>per annum</w:t>
            </w:r>
          </w:p>
        </w:tc>
      </w:tr>
      <w:tr w:rsidR="00B50C3B" w:rsidRPr="00CF07BC" w14:paraId="350A2986" w14:textId="77777777" w:rsidTr="00617098">
        <w:trPr>
          <w:trHeight w:val="579"/>
          <w:jc w:val="center"/>
        </w:trPr>
        <w:tc>
          <w:tcPr>
            <w:tcW w:w="4874" w:type="dxa"/>
          </w:tcPr>
          <w:p w14:paraId="3A58837D" w14:textId="77777777" w:rsidR="00F72DDE" w:rsidRPr="00CF07BC" w:rsidRDefault="00F72DDE" w:rsidP="009F4F4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b/>
                <w:sz w:val="22"/>
                <w:szCs w:val="22"/>
              </w:rPr>
              <w:t>Working Pattern</w:t>
            </w:r>
          </w:p>
        </w:tc>
        <w:tc>
          <w:tcPr>
            <w:tcW w:w="4868" w:type="dxa"/>
          </w:tcPr>
          <w:p w14:paraId="70B92D72" w14:textId="77777777" w:rsidR="00F72DDE" w:rsidRPr="00CF07BC" w:rsidRDefault="00F72DDE" w:rsidP="00F72DDE">
            <w:pPr>
              <w:rPr>
                <w:rFonts w:ascii="Palatino Linotype" w:hAnsi="Palatino Linotype"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sz w:val="22"/>
                <w:szCs w:val="22"/>
              </w:rPr>
              <w:t>9am – 5pm, Monday to Friday with one hour for lunch</w:t>
            </w:r>
          </w:p>
          <w:p w14:paraId="0B1162DB" w14:textId="77777777" w:rsidR="002157B7" w:rsidRPr="00CF07BC" w:rsidRDefault="002157B7" w:rsidP="00F72DD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50C3B" w:rsidRPr="00CF07BC" w14:paraId="15C5BB2B" w14:textId="77777777" w:rsidTr="00617098">
        <w:trPr>
          <w:trHeight w:val="579"/>
          <w:jc w:val="center"/>
        </w:trPr>
        <w:tc>
          <w:tcPr>
            <w:tcW w:w="4874" w:type="dxa"/>
          </w:tcPr>
          <w:p w14:paraId="61E7DBD6" w14:textId="77777777" w:rsidR="009F4F44" w:rsidRPr="00CF07BC" w:rsidRDefault="009F4F44" w:rsidP="009F4F4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b/>
                <w:sz w:val="22"/>
                <w:szCs w:val="22"/>
              </w:rPr>
              <w:t>Reports To</w:t>
            </w:r>
          </w:p>
        </w:tc>
        <w:tc>
          <w:tcPr>
            <w:tcW w:w="4868" w:type="dxa"/>
          </w:tcPr>
          <w:p w14:paraId="16E978A3" w14:textId="341D55C1" w:rsidR="009F4F44" w:rsidRPr="00CF07BC" w:rsidRDefault="00E708E9" w:rsidP="007F05BD">
            <w:pPr>
              <w:rPr>
                <w:rFonts w:ascii="Palatino Linotype" w:hAnsi="Palatino Linotype"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sz w:val="22"/>
                <w:szCs w:val="22"/>
              </w:rPr>
              <w:t>MLRO</w:t>
            </w:r>
            <w:r w:rsidR="001F4E62">
              <w:rPr>
                <w:rFonts w:ascii="Palatino Linotype" w:hAnsi="Palatino Linotype"/>
                <w:sz w:val="22"/>
                <w:szCs w:val="22"/>
              </w:rPr>
              <w:t xml:space="preserve"> and the Finance Director</w:t>
            </w:r>
          </w:p>
        </w:tc>
      </w:tr>
      <w:tr w:rsidR="00B50C3B" w:rsidRPr="00CF07BC" w14:paraId="556B1161" w14:textId="77777777" w:rsidTr="00617098">
        <w:trPr>
          <w:trHeight w:val="579"/>
          <w:jc w:val="center"/>
        </w:trPr>
        <w:tc>
          <w:tcPr>
            <w:tcW w:w="4874" w:type="dxa"/>
          </w:tcPr>
          <w:p w14:paraId="5DAA0BB4" w14:textId="77777777" w:rsidR="009F4F44" w:rsidRPr="00CF07BC" w:rsidRDefault="009F4F44" w:rsidP="009F4F4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b/>
                <w:sz w:val="22"/>
                <w:szCs w:val="22"/>
              </w:rPr>
              <w:t>Job Purpose</w:t>
            </w:r>
          </w:p>
        </w:tc>
        <w:tc>
          <w:tcPr>
            <w:tcW w:w="4868" w:type="dxa"/>
          </w:tcPr>
          <w:p w14:paraId="1887539E" w14:textId="71835E62" w:rsidR="002157B7" w:rsidRPr="00CF07BC" w:rsidRDefault="00617098" w:rsidP="0070432A">
            <w:pPr>
              <w:rPr>
                <w:rFonts w:ascii="Palatino Linotype" w:hAnsi="Palatino Linotype"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sz w:val="22"/>
                <w:szCs w:val="22"/>
              </w:rPr>
              <w:t xml:space="preserve">To </w:t>
            </w:r>
            <w:r w:rsidR="00400379" w:rsidRPr="00CF07BC">
              <w:rPr>
                <w:rFonts w:ascii="Palatino Linotype" w:hAnsi="Palatino Linotype"/>
                <w:sz w:val="22"/>
                <w:szCs w:val="22"/>
              </w:rPr>
              <w:t xml:space="preserve">manage all compliance </w:t>
            </w:r>
            <w:r w:rsidR="002911D3" w:rsidRPr="00CF07BC">
              <w:rPr>
                <w:rFonts w:ascii="Palatino Linotype" w:hAnsi="Palatino Linotype"/>
                <w:sz w:val="22"/>
                <w:szCs w:val="22"/>
              </w:rPr>
              <w:t xml:space="preserve">and risk management </w:t>
            </w:r>
            <w:r w:rsidR="00400379" w:rsidRPr="00CF07BC">
              <w:rPr>
                <w:rFonts w:ascii="Palatino Linotype" w:hAnsi="Palatino Linotype"/>
                <w:sz w:val="22"/>
                <w:szCs w:val="22"/>
              </w:rPr>
              <w:t xml:space="preserve">aspects </w:t>
            </w:r>
            <w:r w:rsidR="0064089B">
              <w:rPr>
                <w:rFonts w:ascii="Palatino Linotype" w:hAnsi="Palatino Linotype"/>
                <w:sz w:val="22"/>
                <w:szCs w:val="22"/>
              </w:rPr>
              <w:t xml:space="preserve">in the area of Anti Money </w:t>
            </w:r>
            <w:r w:rsidR="004B3FBF">
              <w:rPr>
                <w:rFonts w:ascii="Palatino Linotype" w:hAnsi="Palatino Linotype"/>
                <w:sz w:val="22"/>
                <w:szCs w:val="22"/>
              </w:rPr>
              <w:t>L</w:t>
            </w:r>
            <w:r w:rsidR="0064089B">
              <w:rPr>
                <w:rFonts w:ascii="Palatino Linotype" w:hAnsi="Palatino Linotype"/>
                <w:sz w:val="22"/>
                <w:szCs w:val="22"/>
              </w:rPr>
              <w:t>aundering and Source of funds</w:t>
            </w:r>
            <w:r w:rsidR="004B3FBF">
              <w:rPr>
                <w:rFonts w:ascii="Palatino Linotype" w:hAnsi="Palatino Linotype"/>
                <w:sz w:val="22"/>
                <w:szCs w:val="22"/>
              </w:rPr>
              <w:t>/Source of wealth</w:t>
            </w:r>
            <w:r w:rsidR="0064089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400379" w:rsidRPr="00CF07BC">
              <w:rPr>
                <w:rFonts w:ascii="Palatino Linotype" w:hAnsi="Palatino Linotype"/>
                <w:sz w:val="22"/>
                <w:szCs w:val="22"/>
              </w:rPr>
              <w:t>in line with relevant rules and regulations</w:t>
            </w:r>
            <w:r w:rsidR="0064089B">
              <w:rPr>
                <w:rFonts w:ascii="Palatino Linotype" w:hAnsi="Palatino Linotype"/>
                <w:sz w:val="22"/>
                <w:szCs w:val="22"/>
              </w:rPr>
              <w:t xml:space="preserve"> and firmwide agreed risk framework.</w:t>
            </w:r>
          </w:p>
          <w:p w14:paraId="2E0D75C0" w14:textId="48199574" w:rsidR="004E2D14" w:rsidRPr="00CF07BC" w:rsidRDefault="004E2D14" w:rsidP="0070432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50C3B" w:rsidRPr="00CF07BC" w14:paraId="3BBBE312" w14:textId="77777777" w:rsidTr="00617098">
        <w:trPr>
          <w:trHeight w:val="579"/>
          <w:jc w:val="center"/>
        </w:trPr>
        <w:tc>
          <w:tcPr>
            <w:tcW w:w="4874" w:type="dxa"/>
          </w:tcPr>
          <w:p w14:paraId="07868CC9" w14:textId="7DA994B7" w:rsidR="003C2F6E" w:rsidRPr="00CF07BC" w:rsidRDefault="003C2F6E" w:rsidP="003C2F6E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868" w:type="dxa"/>
          </w:tcPr>
          <w:p w14:paraId="4B9956D9" w14:textId="77777777" w:rsidR="00CA4444" w:rsidRDefault="00CA4444" w:rsidP="00CA4444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It is hoped that after </w:t>
            </w:r>
            <w:r w:rsidR="0064037F">
              <w:rPr>
                <w:rFonts w:ascii="Palatino Linotype" w:hAnsi="Palatino Linotype"/>
                <w:sz w:val="22"/>
                <w:szCs w:val="22"/>
              </w:rPr>
              <w:t xml:space="preserve">approximately </w:t>
            </w:r>
            <w:r>
              <w:rPr>
                <w:rFonts w:ascii="Palatino Linotype" w:hAnsi="Palatino Linotype"/>
                <w:sz w:val="22"/>
                <w:szCs w:val="22"/>
              </w:rPr>
              <w:t>12-18 months this role may expand to cover other areas of risk and compliance in the firm such as conflict checking, GDPR, the client engagement process etc</w:t>
            </w:r>
          </w:p>
          <w:p w14:paraId="05AC3D64" w14:textId="64EF4E3D" w:rsidR="00CA6890" w:rsidRPr="00CF07BC" w:rsidRDefault="00CA6890" w:rsidP="00CA444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A4444" w:rsidRPr="00CF07BC" w14:paraId="3F7DBB7A" w14:textId="77777777" w:rsidTr="00617098">
        <w:trPr>
          <w:trHeight w:val="579"/>
          <w:jc w:val="center"/>
        </w:trPr>
        <w:tc>
          <w:tcPr>
            <w:tcW w:w="4874" w:type="dxa"/>
          </w:tcPr>
          <w:p w14:paraId="41AD416C" w14:textId="230768B0" w:rsidR="00CA4444" w:rsidRPr="00CF07BC" w:rsidRDefault="00CA4444" w:rsidP="00CA4444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b/>
                <w:sz w:val="22"/>
                <w:szCs w:val="22"/>
              </w:rPr>
              <w:t>Management Responsibility for</w:t>
            </w:r>
          </w:p>
        </w:tc>
        <w:tc>
          <w:tcPr>
            <w:tcW w:w="4868" w:type="dxa"/>
          </w:tcPr>
          <w:p w14:paraId="6E47DE2F" w14:textId="6EAF38B7" w:rsidR="00CA4444" w:rsidRPr="00CF07BC" w:rsidRDefault="00CA4444" w:rsidP="00CA4444">
            <w:pPr>
              <w:rPr>
                <w:rFonts w:ascii="Palatino Linotype" w:hAnsi="Palatino Linotype"/>
                <w:sz w:val="22"/>
                <w:szCs w:val="22"/>
              </w:rPr>
            </w:pPr>
            <w:r w:rsidRPr="00CF07BC">
              <w:rPr>
                <w:rFonts w:ascii="Palatino Linotype" w:hAnsi="Palatino Linotype"/>
                <w:sz w:val="22"/>
                <w:szCs w:val="22"/>
              </w:rPr>
              <w:t>Anti-Money Laundering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F07BC">
              <w:rPr>
                <w:rFonts w:ascii="Palatino Linotype" w:hAnsi="Palatino Linotype"/>
                <w:sz w:val="22"/>
                <w:szCs w:val="22"/>
              </w:rPr>
              <w:t>Compliance Assistant (</w:t>
            </w:r>
            <w:r w:rsidR="00CA6890">
              <w:rPr>
                <w:rFonts w:ascii="Palatino Linotype" w:hAnsi="Palatino Linotype"/>
                <w:sz w:val="22"/>
                <w:szCs w:val="22"/>
              </w:rPr>
              <w:t>F</w:t>
            </w:r>
            <w:r w:rsidRPr="00CF07BC">
              <w:rPr>
                <w:rFonts w:ascii="Palatino Linotype" w:hAnsi="Palatino Linotype"/>
                <w:sz w:val="22"/>
                <w:szCs w:val="22"/>
              </w:rPr>
              <w:t xml:space="preserve">ixed term) </w:t>
            </w:r>
          </w:p>
          <w:p w14:paraId="2EB3B6EF" w14:textId="77777777" w:rsidR="00CA4444" w:rsidRPr="00CF07BC" w:rsidRDefault="00CA4444" w:rsidP="00CA444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202F6CB" w14:textId="77777777" w:rsidR="009F4F44" w:rsidRPr="00CF07BC" w:rsidRDefault="009F4F44" w:rsidP="009F4F4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36C287A3" w14:textId="77777777" w:rsidR="009F4F44" w:rsidRPr="00CF07BC" w:rsidRDefault="00312F74" w:rsidP="00910B0D">
      <w:pPr>
        <w:rPr>
          <w:rFonts w:ascii="Palatino Linotype" w:hAnsi="Palatino Linotype"/>
          <w:b/>
          <w:sz w:val="22"/>
          <w:szCs w:val="22"/>
          <w:u w:val="single"/>
        </w:rPr>
      </w:pPr>
      <w:r w:rsidRPr="00CF07BC">
        <w:rPr>
          <w:rFonts w:ascii="Palatino Linotype" w:hAnsi="Palatino Linotype"/>
          <w:b/>
          <w:sz w:val="22"/>
          <w:szCs w:val="22"/>
          <w:u w:val="single"/>
        </w:rPr>
        <w:t>Main Duties and Responsibilities</w:t>
      </w:r>
    </w:p>
    <w:p w14:paraId="5FDA5367" w14:textId="01E9CAC8" w:rsidR="00CA3085" w:rsidRPr="00CF07BC" w:rsidRDefault="00CA3085" w:rsidP="002157B7">
      <w:pPr>
        <w:rPr>
          <w:rFonts w:ascii="Palatino Linotype" w:hAnsi="Palatino Linotype"/>
          <w:sz w:val="22"/>
          <w:szCs w:val="22"/>
        </w:rPr>
      </w:pPr>
    </w:p>
    <w:p w14:paraId="553B3118" w14:textId="23443466" w:rsidR="00547FEB" w:rsidRPr="00CF07BC" w:rsidRDefault="00547FEB" w:rsidP="001938D5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>Ensure Murray Beith Murray are compliant with all Law Society of Scotland requirements</w:t>
      </w:r>
      <w:r w:rsidR="00FD1248" w:rsidRPr="00CF07BC">
        <w:rPr>
          <w:rFonts w:ascii="Palatino Linotype" w:hAnsi="Palatino Linotype"/>
          <w:sz w:val="22"/>
          <w:szCs w:val="22"/>
        </w:rPr>
        <w:t xml:space="preserve"> and </w:t>
      </w:r>
      <w:r w:rsidRPr="00CF07BC">
        <w:rPr>
          <w:rFonts w:ascii="Palatino Linotype" w:hAnsi="Palatino Linotype"/>
          <w:sz w:val="22"/>
          <w:szCs w:val="22"/>
        </w:rPr>
        <w:t xml:space="preserve">legislation in the field of </w:t>
      </w:r>
      <w:r w:rsidR="0064089B">
        <w:rPr>
          <w:rFonts w:ascii="Palatino Linotype" w:hAnsi="Palatino Linotype"/>
          <w:sz w:val="22"/>
          <w:szCs w:val="22"/>
        </w:rPr>
        <w:t xml:space="preserve">Anti-Money Laundering </w:t>
      </w:r>
      <w:r w:rsidR="00021836">
        <w:rPr>
          <w:rFonts w:ascii="Palatino Linotype" w:hAnsi="Palatino Linotype"/>
          <w:sz w:val="22"/>
          <w:szCs w:val="22"/>
        </w:rPr>
        <w:t xml:space="preserve">risk management and </w:t>
      </w:r>
      <w:r w:rsidRPr="00CF07BC">
        <w:rPr>
          <w:rFonts w:ascii="Palatino Linotype" w:hAnsi="Palatino Linotype"/>
          <w:sz w:val="22"/>
          <w:szCs w:val="22"/>
        </w:rPr>
        <w:t>compliance;</w:t>
      </w:r>
    </w:p>
    <w:p w14:paraId="01150A64" w14:textId="71EBDE8F" w:rsidR="00B2059C" w:rsidRPr="00CF07BC" w:rsidRDefault="00B2059C" w:rsidP="001938D5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 xml:space="preserve">Perform </w:t>
      </w:r>
      <w:r w:rsidR="005E7B7F" w:rsidRPr="00CF07BC">
        <w:rPr>
          <w:rFonts w:ascii="Palatino Linotype" w:hAnsi="Palatino Linotype"/>
          <w:sz w:val="22"/>
          <w:szCs w:val="22"/>
        </w:rPr>
        <w:t xml:space="preserve">Anti-Money Laundering (AML) </w:t>
      </w:r>
      <w:r w:rsidRPr="00CF07BC">
        <w:rPr>
          <w:rFonts w:ascii="Palatino Linotype" w:hAnsi="Palatino Linotype"/>
          <w:sz w:val="22"/>
          <w:szCs w:val="22"/>
        </w:rPr>
        <w:t>client due diligence</w:t>
      </w:r>
      <w:r w:rsidR="00021836">
        <w:rPr>
          <w:rFonts w:ascii="Palatino Linotype" w:hAnsi="Palatino Linotype"/>
          <w:sz w:val="22"/>
          <w:szCs w:val="22"/>
        </w:rPr>
        <w:t xml:space="preserve"> (CDD)/KYC information </w:t>
      </w:r>
      <w:r w:rsidRPr="00CF07BC">
        <w:rPr>
          <w:rFonts w:ascii="Palatino Linotype" w:hAnsi="Palatino Linotype"/>
          <w:sz w:val="22"/>
          <w:szCs w:val="22"/>
        </w:rPr>
        <w:t xml:space="preserve">on new </w:t>
      </w:r>
      <w:r w:rsidR="001938D5" w:rsidRPr="00CF07BC">
        <w:rPr>
          <w:rFonts w:ascii="Palatino Linotype" w:hAnsi="Palatino Linotype"/>
          <w:sz w:val="22"/>
          <w:szCs w:val="22"/>
        </w:rPr>
        <w:t xml:space="preserve">and existing </w:t>
      </w:r>
      <w:r w:rsidRPr="00CF07BC">
        <w:rPr>
          <w:rFonts w:ascii="Palatino Linotype" w:hAnsi="Palatino Linotype"/>
          <w:sz w:val="22"/>
          <w:szCs w:val="22"/>
        </w:rPr>
        <w:t>clients</w:t>
      </w:r>
      <w:r w:rsidR="008B6A3B">
        <w:rPr>
          <w:rFonts w:ascii="Palatino Linotype" w:hAnsi="Palatino Linotype"/>
          <w:sz w:val="22"/>
          <w:szCs w:val="22"/>
        </w:rPr>
        <w:t xml:space="preserve"> and perform any additional research as necessary;</w:t>
      </w:r>
    </w:p>
    <w:p w14:paraId="53C970BD" w14:textId="68040B6B" w:rsidR="00B2059C" w:rsidRPr="00CF07BC" w:rsidRDefault="00B2059C" w:rsidP="001938D5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 xml:space="preserve">Supervise the completion of </w:t>
      </w:r>
      <w:r w:rsidR="00021836">
        <w:rPr>
          <w:rFonts w:ascii="Palatino Linotype" w:hAnsi="Palatino Linotype"/>
          <w:sz w:val="22"/>
          <w:szCs w:val="22"/>
        </w:rPr>
        <w:t>KYC/CDD</w:t>
      </w:r>
      <w:r w:rsidRPr="00CF07BC">
        <w:rPr>
          <w:rFonts w:ascii="Palatino Linotype" w:hAnsi="Palatino Linotype"/>
          <w:sz w:val="22"/>
          <w:szCs w:val="22"/>
        </w:rPr>
        <w:t xml:space="preserve"> checks by the </w:t>
      </w:r>
      <w:r w:rsidR="00E708E9" w:rsidRPr="00CF07BC">
        <w:rPr>
          <w:rFonts w:ascii="Palatino Linotype" w:hAnsi="Palatino Linotype"/>
          <w:sz w:val="22"/>
          <w:szCs w:val="22"/>
        </w:rPr>
        <w:t>A</w:t>
      </w:r>
      <w:r w:rsidRPr="00CF07BC">
        <w:rPr>
          <w:rFonts w:ascii="Palatino Linotype" w:hAnsi="Palatino Linotype"/>
          <w:sz w:val="22"/>
          <w:szCs w:val="22"/>
        </w:rPr>
        <w:t xml:space="preserve">ML </w:t>
      </w:r>
      <w:r w:rsidR="00330E09" w:rsidRPr="00CF07BC">
        <w:rPr>
          <w:rFonts w:ascii="Palatino Linotype" w:hAnsi="Palatino Linotype"/>
          <w:sz w:val="22"/>
          <w:szCs w:val="22"/>
        </w:rPr>
        <w:t>c</w:t>
      </w:r>
      <w:r w:rsidRPr="00CF07BC">
        <w:rPr>
          <w:rFonts w:ascii="Palatino Linotype" w:hAnsi="Palatino Linotype"/>
          <w:sz w:val="22"/>
          <w:szCs w:val="22"/>
        </w:rPr>
        <w:t xml:space="preserve">ompliance </w:t>
      </w:r>
      <w:r w:rsidR="00330E09" w:rsidRPr="00CF07BC">
        <w:rPr>
          <w:rFonts w:ascii="Palatino Linotype" w:hAnsi="Palatino Linotype"/>
          <w:sz w:val="22"/>
          <w:szCs w:val="22"/>
        </w:rPr>
        <w:t>a</w:t>
      </w:r>
      <w:r w:rsidRPr="00CF07BC">
        <w:rPr>
          <w:rFonts w:ascii="Palatino Linotype" w:hAnsi="Palatino Linotype"/>
          <w:sz w:val="22"/>
          <w:szCs w:val="22"/>
        </w:rPr>
        <w:t>ssistant</w:t>
      </w:r>
      <w:r w:rsidR="00084838" w:rsidRPr="00CF07BC">
        <w:rPr>
          <w:rFonts w:ascii="Palatino Linotype" w:hAnsi="Palatino Linotype"/>
          <w:sz w:val="22"/>
          <w:szCs w:val="22"/>
        </w:rPr>
        <w:t>;</w:t>
      </w:r>
    </w:p>
    <w:p w14:paraId="0FE53536" w14:textId="11653316" w:rsidR="00AA4D7F" w:rsidRDefault="00021836" w:rsidP="001938D5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Diligently r</w:t>
      </w:r>
      <w:r w:rsidR="00FD1248" w:rsidRPr="00CF07BC">
        <w:rPr>
          <w:rFonts w:ascii="Palatino Linotype" w:hAnsi="Palatino Linotype"/>
          <w:sz w:val="22"/>
          <w:szCs w:val="22"/>
        </w:rPr>
        <w:t xml:space="preserve">eview </w:t>
      </w:r>
      <w:r>
        <w:rPr>
          <w:rFonts w:ascii="Palatino Linotype" w:hAnsi="Palatino Linotype"/>
          <w:sz w:val="22"/>
          <w:szCs w:val="22"/>
        </w:rPr>
        <w:t xml:space="preserve">and assess </w:t>
      </w:r>
      <w:r w:rsidR="00FD1248" w:rsidRPr="00CF07BC">
        <w:rPr>
          <w:rFonts w:ascii="Palatino Linotype" w:hAnsi="Palatino Linotype"/>
          <w:sz w:val="22"/>
          <w:szCs w:val="22"/>
        </w:rPr>
        <w:t xml:space="preserve">the </w:t>
      </w:r>
      <w:r>
        <w:rPr>
          <w:rFonts w:ascii="Palatino Linotype" w:hAnsi="Palatino Linotype"/>
          <w:sz w:val="22"/>
          <w:szCs w:val="22"/>
        </w:rPr>
        <w:t>CDD</w:t>
      </w:r>
      <w:r w:rsidR="0064037F">
        <w:rPr>
          <w:rFonts w:ascii="Palatino Linotype" w:hAnsi="Palatino Linotype"/>
          <w:sz w:val="22"/>
          <w:szCs w:val="22"/>
        </w:rPr>
        <w:t>/KYC</w:t>
      </w:r>
      <w:r w:rsidR="00FD1248" w:rsidRPr="00CF07BC">
        <w:rPr>
          <w:rFonts w:ascii="Palatino Linotype" w:hAnsi="Palatino Linotype"/>
          <w:sz w:val="22"/>
          <w:szCs w:val="22"/>
        </w:rPr>
        <w:t xml:space="preserve"> work performed on each active client </w:t>
      </w:r>
      <w:r w:rsidR="0093006F" w:rsidRPr="00CF07BC">
        <w:rPr>
          <w:rFonts w:ascii="Palatino Linotype" w:hAnsi="Palatino Linotype"/>
          <w:sz w:val="22"/>
          <w:szCs w:val="22"/>
        </w:rPr>
        <w:t xml:space="preserve">by fee earners </w:t>
      </w:r>
      <w:r w:rsidR="00FD1248" w:rsidRPr="00CF07BC">
        <w:rPr>
          <w:rFonts w:ascii="Palatino Linotype" w:hAnsi="Palatino Linotype"/>
          <w:sz w:val="22"/>
          <w:szCs w:val="22"/>
        </w:rPr>
        <w:t xml:space="preserve">to ensure it is robust, complete and compliant with the AML Regulations </w:t>
      </w:r>
      <w:r w:rsidR="0093006F" w:rsidRPr="00CF07BC">
        <w:rPr>
          <w:rFonts w:ascii="Palatino Linotype" w:hAnsi="Palatino Linotype"/>
          <w:sz w:val="22"/>
          <w:szCs w:val="22"/>
        </w:rPr>
        <w:t>in force</w:t>
      </w:r>
      <w:r w:rsidR="008945A8" w:rsidRPr="00CF07BC">
        <w:rPr>
          <w:rFonts w:ascii="Palatino Linotype" w:hAnsi="Palatino Linotype"/>
          <w:sz w:val="22"/>
          <w:szCs w:val="22"/>
        </w:rPr>
        <w:t xml:space="preserve"> and is being kept up to date on an ongoing basis as required</w:t>
      </w:r>
      <w:r w:rsidR="00AA4D7F">
        <w:rPr>
          <w:rFonts w:ascii="Palatino Linotype" w:hAnsi="Palatino Linotype"/>
          <w:sz w:val="22"/>
          <w:szCs w:val="22"/>
        </w:rPr>
        <w:t xml:space="preserve">. </w:t>
      </w:r>
    </w:p>
    <w:p w14:paraId="3AAE95CA" w14:textId="70C2015B" w:rsidR="00FD1248" w:rsidRPr="00CF07BC" w:rsidRDefault="00AA4D7F" w:rsidP="001938D5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Ensure AML and firm reputational risk are considered at new client and matter take on and ensure KYC/CDD has been performed timeously</w:t>
      </w:r>
      <w:r w:rsidR="0064037F">
        <w:rPr>
          <w:rFonts w:ascii="Palatino Linotype" w:hAnsi="Palatino Linotype"/>
          <w:sz w:val="22"/>
          <w:szCs w:val="22"/>
        </w:rPr>
        <w:t>;</w:t>
      </w:r>
    </w:p>
    <w:p w14:paraId="1DF8B1A5" w14:textId="7E71661B" w:rsidR="005E7B7F" w:rsidRDefault="005E7B7F" w:rsidP="005E7B7F">
      <w:pPr>
        <w:pStyle w:val="ListParagraph"/>
        <w:numPr>
          <w:ilvl w:val="0"/>
          <w:numId w:val="23"/>
        </w:numPr>
        <w:spacing w:after="200" w:line="276" w:lineRule="auto"/>
        <w:rPr>
          <w:sz w:val="22"/>
          <w:szCs w:val="22"/>
        </w:rPr>
      </w:pPr>
      <w:r w:rsidRPr="00CF07BC">
        <w:rPr>
          <w:sz w:val="22"/>
          <w:szCs w:val="22"/>
        </w:rPr>
        <w:t xml:space="preserve">Perform </w:t>
      </w:r>
      <w:r w:rsidR="0064037F">
        <w:rPr>
          <w:sz w:val="22"/>
          <w:szCs w:val="22"/>
        </w:rPr>
        <w:t xml:space="preserve">and review </w:t>
      </w:r>
      <w:r w:rsidRPr="00CF07BC">
        <w:rPr>
          <w:sz w:val="22"/>
          <w:szCs w:val="22"/>
        </w:rPr>
        <w:t>PEP and sanctions searches as necessary on natural persons, collecting personal identification and storing securely</w:t>
      </w:r>
      <w:r w:rsidR="0093006F" w:rsidRPr="00CF07BC">
        <w:rPr>
          <w:sz w:val="22"/>
          <w:szCs w:val="22"/>
        </w:rPr>
        <w:t>;</w:t>
      </w:r>
    </w:p>
    <w:p w14:paraId="35D921D3" w14:textId="06BB03A8" w:rsidR="008B6A3B" w:rsidRDefault="00CA4444" w:rsidP="00CA4444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Update systems, databases and registers to ensure the firm’s AML central records are correct at all times;</w:t>
      </w:r>
    </w:p>
    <w:p w14:paraId="4F87EA3E" w14:textId="26090EC6" w:rsidR="00CA4444" w:rsidRPr="00CA4444" w:rsidRDefault="00CA4444" w:rsidP="00CA4444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Management of the firm’s online search tool to include responding to alerts and ongoing monitoring;</w:t>
      </w:r>
    </w:p>
    <w:p w14:paraId="5FB197E3" w14:textId="437DB05A" w:rsidR="005E7B7F" w:rsidRPr="00104DA5" w:rsidRDefault="005E7B7F" w:rsidP="00104DA5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104DA5">
        <w:rPr>
          <w:rFonts w:ascii="Palatino Linotype" w:hAnsi="Palatino Linotype"/>
          <w:sz w:val="22"/>
          <w:szCs w:val="22"/>
        </w:rPr>
        <w:t xml:space="preserve">Support maintenance and development of the firm's AML </w:t>
      </w:r>
      <w:r w:rsidR="0064037F" w:rsidRPr="00104DA5">
        <w:rPr>
          <w:rFonts w:ascii="Palatino Linotype" w:hAnsi="Palatino Linotype"/>
          <w:sz w:val="22"/>
          <w:szCs w:val="22"/>
        </w:rPr>
        <w:t>framework</w:t>
      </w:r>
      <w:r w:rsidR="00021836" w:rsidRPr="00104DA5">
        <w:rPr>
          <w:rFonts w:ascii="Palatino Linotype" w:hAnsi="Palatino Linotype"/>
          <w:sz w:val="22"/>
          <w:szCs w:val="22"/>
        </w:rPr>
        <w:t xml:space="preserve"> on an ongoing basis as required</w:t>
      </w:r>
      <w:r w:rsidR="0093006F" w:rsidRPr="00104DA5">
        <w:rPr>
          <w:rFonts w:ascii="Palatino Linotype" w:hAnsi="Palatino Linotype"/>
          <w:sz w:val="22"/>
          <w:szCs w:val="22"/>
        </w:rPr>
        <w:t>;</w:t>
      </w:r>
    </w:p>
    <w:p w14:paraId="11A99CA3" w14:textId="7549851C" w:rsidR="00021836" w:rsidRDefault="00021836" w:rsidP="00021836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Provide all aspects of support to the firm, and its partners with regards to AML/KYC/CDD</w:t>
      </w:r>
      <w:r w:rsidR="0064037F">
        <w:rPr>
          <w:rFonts w:ascii="Palatino Linotype" w:hAnsi="Palatino Linotype"/>
          <w:sz w:val="22"/>
          <w:szCs w:val="22"/>
        </w:rPr>
        <w:t>;</w:t>
      </w:r>
    </w:p>
    <w:p w14:paraId="2CABAD4D" w14:textId="20848579" w:rsidR="00CA4444" w:rsidRPr="00CA4444" w:rsidRDefault="00CA4444" w:rsidP="00CA4444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Respond to AML queries raised by fee earners and escalate where necessary</w:t>
      </w:r>
      <w:r w:rsidR="0064037F">
        <w:rPr>
          <w:rFonts w:ascii="Palatino Linotype" w:hAnsi="Palatino Linotype"/>
          <w:sz w:val="22"/>
          <w:szCs w:val="22"/>
        </w:rPr>
        <w:t>;</w:t>
      </w:r>
    </w:p>
    <w:p w14:paraId="0F62698B" w14:textId="6EA5EDE7" w:rsidR="00B50584" w:rsidRPr="00CF07BC" w:rsidRDefault="00B50584" w:rsidP="0093006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 xml:space="preserve">Undertake </w:t>
      </w:r>
      <w:r w:rsidR="00E708E9" w:rsidRPr="00CF07BC">
        <w:rPr>
          <w:rFonts w:ascii="Palatino Linotype" w:hAnsi="Palatino Linotype"/>
          <w:sz w:val="22"/>
          <w:szCs w:val="22"/>
        </w:rPr>
        <w:t xml:space="preserve">regular </w:t>
      </w:r>
      <w:r w:rsidRPr="00CF07BC">
        <w:rPr>
          <w:rFonts w:ascii="Palatino Linotype" w:hAnsi="Palatino Linotype"/>
          <w:sz w:val="22"/>
          <w:szCs w:val="22"/>
        </w:rPr>
        <w:t xml:space="preserve">file </w:t>
      </w:r>
      <w:r w:rsidR="00E708E9" w:rsidRPr="00CF07BC">
        <w:rPr>
          <w:rFonts w:ascii="Palatino Linotype" w:hAnsi="Palatino Linotype"/>
          <w:sz w:val="22"/>
          <w:szCs w:val="22"/>
        </w:rPr>
        <w:t>reviews</w:t>
      </w:r>
      <w:r w:rsidRPr="00CF07BC">
        <w:rPr>
          <w:rFonts w:ascii="Palatino Linotype" w:hAnsi="Palatino Linotype"/>
          <w:sz w:val="22"/>
          <w:szCs w:val="22"/>
        </w:rPr>
        <w:t xml:space="preserve"> </w:t>
      </w:r>
      <w:r w:rsidR="00E708E9" w:rsidRPr="00CF07BC">
        <w:rPr>
          <w:rFonts w:ascii="Palatino Linotype" w:hAnsi="Palatino Linotype"/>
          <w:sz w:val="22"/>
          <w:szCs w:val="22"/>
        </w:rPr>
        <w:t>on the firm’s</w:t>
      </w:r>
      <w:r w:rsidRPr="00CF07BC">
        <w:rPr>
          <w:rFonts w:ascii="Palatino Linotype" w:hAnsi="Palatino Linotype"/>
          <w:sz w:val="22"/>
          <w:szCs w:val="22"/>
        </w:rPr>
        <w:t xml:space="preserve"> compliance with AML regulations</w:t>
      </w:r>
      <w:r w:rsidR="00E708E9" w:rsidRPr="00CF07BC">
        <w:rPr>
          <w:rFonts w:ascii="Palatino Linotype" w:hAnsi="Palatino Linotype"/>
          <w:sz w:val="22"/>
          <w:szCs w:val="22"/>
        </w:rPr>
        <w:t xml:space="preserve"> and the firms stated processes and procedures, and thereafter providing a written report on findings to the MLRO and the </w:t>
      </w:r>
      <w:r w:rsidR="0093006F" w:rsidRPr="00CF07BC">
        <w:rPr>
          <w:rFonts w:ascii="Palatino Linotype" w:hAnsi="Palatino Linotype"/>
          <w:sz w:val="22"/>
          <w:szCs w:val="22"/>
        </w:rPr>
        <w:t>Finance Director</w:t>
      </w:r>
      <w:r w:rsidR="00E708E9" w:rsidRPr="00CF07BC">
        <w:rPr>
          <w:rFonts w:ascii="Palatino Linotype" w:hAnsi="Palatino Linotype"/>
          <w:sz w:val="22"/>
          <w:szCs w:val="22"/>
        </w:rPr>
        <w:t>;</w:t>
      </w:r>
    </w:p>
    <w:p w14:paraId="15E0EBF4" w14:textId="17014801" w:rsidR="00AA4D7F" w:rsidRPr="00AA4D7F" w:rsidRDefault="00AA4D7F" w:rsidP="00AA4D7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Preparation of monthly AML statistics/report</w:t>
      </w:r>
      <w:r w:rsidR="0064037F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 for the MLRO’s review and onwards submission to the Management Board;</w:t>
      </w:r>
    </w:p>
    <w:p w14:paraId="1739AC44" w14:textId="19BDDDF9" w:rsidR="00C3017B" w:rsidRPr="00CF07BC" w:rsidRDefault="00C3017B" w:rsidP="0093006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 xml:space="preserve">Ensure appropriate </w:t>
      </w:r>
      <w:r w:rsidR="001F2794" w:rsidRPr="00CF07BC">
        <w:rPr>
          <w:rFonts w:ascii="Palatino Linotype" w:hAnsi="Palatino Linotype"/>
          <w:sz w:val="22"/>
          <w:szCs w:val="22"/>
        </w:rPr>
        <w:t>procedures</w:t>
      </w:r>
      <w:r w:rsidR="008B6A3B">
        <w:rPr>
          <w:rFonts w:ascii="Palatino Linotype" w:hAnsi="Palatino Linotype"/>
          <w:sz w:val="22"/>
          <w:szCs w:val="22"/>
        </w:rPr>
        <w:t xml:space="preserve"> and</w:t>
      </w:r>
      <w:r w:rsidR="001F2794" w:rsidRPr="00CF07BC">
        <w:rPr>
          <w:rFonts w:ascii="Palatino Linotype" w:hAnsi="Palatino Linotype"/>
          <w:sz w:val="22"/>
          <w:szCs w:val="22"/>
        </w:rPr>
        <w:t xml:space="preserve"> </w:t>
      </w:r>
      <w:r w:rsidRPr="00CF07BC">
        <w:rPr>
          <w:rFonts w:ascii="Palatino Linotype" w:hAnsi="Palatino Linotype"/>
          <w:sz w:val="22"/>
          <w:szCs w:val="22"/>
        </w:rPr>
        <w:t xml:space="preserve">controls are in place </w:t>
      </w:r>
      <w:r w:rsidR="008B6A3B">
        <w:rPr>
          <w:rFonts w:ascii="Palatino Linotype" w:hAnsi="Palatino Linotype"/>
          <w:sz w:val="22"/>
          <w:szCs w:val="22"/>
        </w:rPr>
        <w:t>in the area of source of funds to maintain compliance with the required AML legislation</w:t>
      </w:r>
      <w:r w:rsidR="001F2794" w:rsidRPr="00CF07BC">
        <w:rPr>
          <w:rFonts w:ascii="Palatino Linotype" w:hAnsi="Palatino Linotype"/>
          <w:sz w:val="22"/>
          <w:szCs w:val="22"/>
        </w:rPr>
        <w:t>;</w:t>
      </w:r>
      <w:r w:rsidRPr="00CF07BC">
        <w:rPr>
          <w:rFonts w:ascii="Palatino Linotype" w:hAnsi="Palatino Linotype"/>
          <w:sz w:val="22"/>
          <w:szCs w:val="22"/>
        </w:rPr>
        <w:t xml:space="preserve"> </w:t>
      </w:r>
    </w:p>
    <w:p w14:paraId="6D8696D6" w14:textId="65943DA1" w:rsidR="00C3017B" w:rsidRDefault="00C3017B" w:rsidP="0093006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 xml:space="preserve">Review </w:t>
      </w:r>
      <w:r w:rsidR="0064037F">
        <w:rPr>
          <w:rFonts w:ascii="Palatino Linotype" w:hAnsi="Palatino Linotype"/>
          <w:sz w:val="22"/>
          <w:szCs w:val="22"/>
        </w:rPr>
        <w:t xml:space="preserve">all </w:t>
      </w:r>
      <w:r w:rsidR="00A62036" w:rsidRPr="00CF07BC">
        <w:rPr>
          <w:rFonts w:ascii="Palatino Linotype" w:hAnsi="Palatino Linotype"/>
          <w:sz w:val="22"/>
          <w:szCs w:val="22"/>
        </w:rPr>
        <w:t xml:space="preserve">client </w:t>
      </w:r>
      <w:r w:rsidRPr="00CF07BC">
        <w:rPr>
          <w:rFonts w:ascii="Palatino Linotype" w:hAnsi="Palatino Linotype"/>
          <w:sz w:val="22"/>
          <w:szCs w:val="22"/>
        </w:rPr>
        <w:t>funds received on a</w:t>
      </w:r>
      <w:r w:rsidR="001F2794" w:rsidRPr="00CF07BC">
        <w:rPr>
          <w:rFonts w:ascii="Palatino Linotype" w:hAnsi="Palatino Linotype"/>
          <w:sz w:val="22"/>
          <w:szCs w:val="22"/>
        </w:rPr>
        <w:t>n</w:t>
      </w:r>
      <w:r w:rsidRPr="00CF07BC">
        <w:rPr>
          <w:rFonts w:ascii="Palatino Linotype" w:hAnsi="Palatino Linotype"/>
          <w:sz w:val="22"/>
          <w:szCs w:val="22"/>
        </w:rPr>
        <w:t xml:space="preserve"> ongoing basis to ensure the firm’s policies and procedures in this area have been complied with</w:t>
      </w:r>
      <w:r w:rsidR="00A62036" w:rsidRPr="00CF07BC">
        <w:rPr>
          <w:rFonts w:ascii="Palatino Linotype" w:hAnsi="Palatino Linotype"/>
          <w:sz w:val="22"/>
          <w:szCs w:val="22"/>
        </w:rPr>
        <w:t xml:space="preserve"> by all involved</w:t>
      </w:r>
      <w:r w:rsidRPr="00CF07BC">
        <w:rPr>
          <w:rFonts w:ascii="Palatino Linotype" w:hAnsi="Palatino Linotype"/>
          <w:sz w:val="22"/>
          <w:szCs w:val="22"/>
        </w:rPr>
        <w:t>;</w:t>
      </w:r>
    </w:p>
    <w:p w14:paraId="385EE1EF" w14:textId="506347E9" w:rsidR="004F176E" w:rsidRPr="00CF07BC" w:rsidRDefault="004F176E" w:rsidP="0093006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Review all payments requested to be made by fee earners, checking that appropriate and sufficient AML paperwork is in place prior to processing;</w:t>
      </w:r>
    </w:p>
    <w:p w14:paraId="26DF3499" w14:textId="28F7E5C5" w:rsidR="00B2059C" w:rsidRPr="00CF07BC" w:rsidRDefault="00B2059C" w:rsidP="0093006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 xml:space="preserve">Maintain and update the firm’s AML </w:t>
      </w:r>
      <w:r w:rsidR="008B6A3B">
        <w:rPr>
          <w:rFonts w:ascii="Palatino Linotype" w:hAnsi="Palatino Linotype"/>
          <w:sz w:val="22"/>
          <w:szCs w:val="22"/>
        </w:rPr>
        <w:t xml:space="preserve">firmwide </w:t>
      </w:r>
      <w:r w:rsidRPr="00CF07BC">
        <w:rPr>
          <w:rFonts w:ascii="Palatino Linotype" w:hAnsi="Palatino Linotype"/>
          <w:sz w:val="22"/>
          <w:szCs w:val="22"/>
        </w:rPr>
        <w:t>risk assessment</w:t>
      </w:r>
      <w:r w:rsidR="0064037F">
        <w:rPr>
          <w:rFonts w:ascii="Palatino Linotype" w:hAnsi="Palatino Linotype"/>
          <w:sz w:val="22"/>
          <w:szCs w:val="22"/>
        </w:rPr>
        <w:t xml:space="preserve"> annually or following a trigger event;</w:t>
      </w:r>
    </w:p>
    <w:p w14:paraId="4F85BA44" w14:textId="0DFDD7B6" w:rsidR="00E0412F" w:rsidRPr="00CF07BC" w:rsidRDefault="00E0412F" w:rsidP="0093006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>Complete any Law Society of Scotland survey/s</w:t>
      </w:r>
      <w:r w:rsidR="003A0216" w:rsidRPr="00CF07BC">
        <w:rPr>
          <w:rFonts w:ascii="Palatino Linotype" w:hAnsi="Palatino Linotype"/>
          <w:sz w:val="22"/>
          <w:szCs w:val="22"/>
        </w:rPr>
        <w:t xml:space="preserve"> on AML </w:t>
      </w:r>
      <w:r w:rsidR="00B775DB" w:rsidRPr="00CF07BC">
        <w:rPr>
          <w:rFonts w:ascii="Palatino Linotype" w:hAnsi="Palatino Linotype"/>
          <w:sz w:val="22"/>
          <w:szCs w:val="22"/>
        </w:rPr>
        <w:t xml:space="preserve">or any other </w:t>
      </w:r>
      <w:r w:rsidR="008B6A3B">
        <w:rPr>
          <w:rFonts w:ascii="Palatino Linotype" w:hAnsi="Palatino Linotype"/>
          <w:sz w:val="22"/>
          <w:szCs w:val="22"/>
        </w:rPr>
        <w:t xml:space="preserve">AML </w:t>
      </w:r>
      <w:r w:rsidR="00B775DB" w:rsidRPr="00CF07BC">
        <w:rPr>
          <w:rFonts w:ascii="Palatino Linotype" w:hAnsi="Palatino Linotype"/>
          <w:sz w:val="22"/>
          <w:szCs w:val="22"/>
        </w:rPr>
        <w:t>compliance</w:t>
      </w:r>
      <w:r w:rsidR="008B6A3B">
        <w:rPr>
          <w:rFonts w:ascii="Palatino Linotype" w:hAnsi="Palatino Linotype"/>
          <w:sz w:val="22"/>
          <w:szCs w:val="22"/>
        </w:rPr>
        <w:t xml:space="preserve"> information requests</w:t>
      </w:r>
      <w:r w:rsidR="00B775DB" w:rsidRPr="00CF07BC">
        <w:rPr>
          <w:rFonts w:ascii="Palatino Linotype" w:hAnsi="Palatino Linotype"/>
          <w:sz w:val="22"/>
          <w:szCs w:val="22"/>
        </w:rPr>
        <w:t xml:space="preserve"> as required;</w:t>
      </w:r>
    </w:p>
    <w:p w14:paraId="557C1BAD" w14:textId="21D348CF" w:rsidR="0005520C" w:rsidRPr="00104DA5" w:rsidRDefault="00B361A5" w:rsidP="00104DA5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104DA5">
        <w:rPr>
          <w:rFonts w:ascii="Palatino Linotype" w:hAnsi="Palatino Linotype"/>
          <w:sz w:val="22"/>
          <w:szCs w:val="22"/>
        </w:rPr>
        <w:t xml:space="preserve">Monitor </w:t>
      </w:r>
      <w:r w:rsidR="008B6A3B" w:rsidRPr="00104DA5">
        <w:rPr>
          <w:rFonts w:ascii="Palatino Linotype" w:hAnsi="Palatino Linotype"/>
          <w:sz w:val="22"/>
          <w:szCs w:val="22"/>
        </w:rPr>
        <w:t xml:space="preserve">and keep fully informed of </w:t>
      </w:r>
      <w:r w:rsidRPr="00104DA5">
        <w:rPr>
          <w:rFonts w:ascii="Palatino Linotype" w:hAnsi="Palatino Linotype"/>
          <w:sz w:val="22"/>
          <w:szCs w:val="22"/>
        </w:rPr>
        <w:t xml:space="preserve">new procedures, guidance and current best practice, including the Legal Sector Affinity Group guidance, Law Society </w:t>
      </w:r>
      <w:r w:rsidR="0088550D" w:rsidRPr="00104DA5">
        <w:rPr>
          <w:rFonts w:ascii="Palatino Linotype" w:hAnsi="Palatino Linotype"/>
          <w:sz w:val="22"/>
          <w:szCs w:val="22"/>
        </w:rPr>
        <w:t xml:space="preserve">of Scotland </w:t>
      </w:r>
      <w:r w:rsidRPr="00104DA5">
        <w:rPr>
          <w:rFonts w:ascii="Palatino Linotype" w:hAnsi="Palatino Linotype"/>
          <w:sz w:val="22"/>
          <w:szCs w:val="22"/>
        </w:rPr>
        <w:t>guidance, JMLSG guidance, FATF alerts etc</w:t>
      </w:r>
      <w:r w:rsidR="00304708" w:rsidRPr="00104DA5">
        <w:rPr>
          <w:rFonts w:ascii="Palatino Linotype" w:hAnsi="Palatino Linotype"/>
          <w:sz w:val="22"/>
          <w:szCs w:val="22"/>
        </w:rPr>
        <w:t>;</w:t>
      </w:r>
    </w:p>
    <w:p w14:paraId="046D4745" w14:textId="419D01F1" w:rsidR="00304708" w:rsidRPr="00104DA5" w:rsidRDefault="00304708" w:rsidP="00104DA5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104DA5">
        <w:rPr>
          <w:rFonts w:ascii="Palatino Linotype" w:hAnsi="Palatino Linotype"/>
          <w:sz w:val="22"/>
          <w:szCs w:val="22"/>
        </w:rPr>
        <w:t xml:space="preserve">Be proactive in the identification of </w:t>
      </w:r>
      <w:r w:rsidR="00A3247B" w:rsidRPr="00104DA5">
        <w:rPr>
          <w:rFonts w:ascii="Palatino Linotype" w:hAnsi="Palatino Linotype"/>
          <w:sz w:val="22"/>
          <w:szCs w:val="22"/>
        </w:rPr>
        <w:t xml:space="preserve">actual and potential </w:t>
      </w:r>
      <w:r w:rsidR="0093006F" w:rsidRPr="00104DA5">
        <w:rPr>
          <w:rFonts w:ascii="Palatino Linotype" w:hAnsi="Palatino Linotype"/>
          <w:sz w:val="22"/>
          <w:szCs w:val="22"/>
        </w:rPr>
        <w:t xml:space="preserve">business </w:t>
      </w:r>
      <w:r w:rsidRPr="00104DA5">
        <w:rPr>
          <w:rFonts w:ascii="Palatino Linotype" w:hAnsi="Palatino Linotype"/>
          <w:sz w:val="22"/>
          <w:szCs w:val="22"/>
        </w:rPr>
        <w:t xml:space="preserve">risk, </w:t>
      </w:r>
      <w:r w:rsidR="0093006F" w:rsidRPr="00104DA5">
        <w:rPr>
          <w:rFonts w:ascii="Palatino Linotype" w:hAnsi="Palatino Linotype"/>
          <w:sz w:val="22"/>
          <w:szCs w:val="22"/>
        </w:rPr>
        <w:t xml:space="preserve">and </w:t>
      </w:r>
      <w:r w:rsidRPr="00104DA5">
        <w:rPr>
          <w:rFonts w:ascii="Palatino Linotype" w:hAnsi="Palatino Linotype"/>
          <w:sz w:val="22"/>
          <w:szCs w:val="22"/>
        </w:rPr>
        <w:t>provid</w:t>
      </w:r>
      <w:r w:rsidR="0093006F" w:rsidRPr="00104DA5">
        <w:rPr>
          <w:rFonts w:ascii="Palatino Linotype" w:hAnsi="Palatino Linotype"/>
          <w:sz w:val="22"/>
          <w:szCs w:val="22"/>
        </w:rPr>
        <w:t>e</w:t>
      </w:r>
      <w:r w:rsidRPr="00104DA5">
        <w:rPr>
          <w:rFonts w:ascii="Palatino Linotype" w:hAnsi="Palatino Linotype"/>
          <w:sz w:val="22"/>
          <w:szCs w:val="22"/>
        </w:rPr>
        <w:t xml:space="preserve"> solutions to mitigate </w:t>
      </w:r>
      <w:r w:rsidR="00A3247B" w:rsidRPr="00104DA5">
        <w:rPr>
          <w:rFonts w:ascii="Palatino Linotype" w:hAnsi="Palatino Linotype"/>
          <w:sz w:val="22"/>
          <w:szCs w:val="22"/>
        </w:rPr>
        <w:t xml:space="preserve">this </w:t>
      </w:r>
      <w:r w:rsidRPr="00104DA5">
        <w:rPr>
          <w:rFonts w:ascii="Palatino Linotype" w:hAnsi="Palatino Linotype"/>
          <w:sz w:val="22"/>
          <w:szCs w:val="22"/>
        </w:rPr>
        <w:t>risk</w:t>
      </w:r>
      <w:r w:rsidR="00A3247B" w:rsidRPr="00104DA5">
        <w:rPr>
          <w:rFonts w:ascii="Palatino Linotype" w:hAnsi="Palatino Linotype"/>
          <w:sz w:val="22"/>
          <w:szCs w:val="22"/>
        </w:rPr>
        <w:t>;</w:t>
      </w:r>
    </w:p>
    <w:p w14:paraId="4459A359" w14:textId="1980E2BC" w:rsidR="00571620" w:rsidRPr="00CF07BC" w:rsidRDefault="00B25CC9" w:rsidP="0093006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>On an ongoing basis review, propose and implement improvements to the firm’s</w:t>
      </w:r>
      <w:r w:rsidR="00571620" w:rsidRPr="00CF07BC">
        <w:rPr>
          <w:rFonts w:ascii="Palatino Linotype" w:hAnsi="Palatino Linotype"/>
          <w:sz w:val="22"/>
          <w:szCs w:val="22"/>
        </w:rPr>
        <w:t xml:space="preserve"> processes and procedures relating to information governance</w:t>
      </w:r>
      <w:r w:rsidR="008B6A3B">
        <w:rPr>
          <w:rFonts w:ascii="Palatino Linotype" w:hAnsi="Palatino Linotype"/>
          <w:sz w:val="22"/>
          <w:szCs w:val="22"/>
        </w:rPr>
        <w:t xml:space="preserve"> in the area of AML/CDD</w:t>
      </w:r>
      <w:r w:rsidR="00A3247B" w:rsidRPr="00CF07BC">
        <w:rPr>
          <w:rFonts w:ascii="Palatino Linotype" w:hAnsi="Palatino Linotype"/>
          <w:sz w:val="22"/>
          <w:szCs w:val="22"/>
        </w:rPr>
        <w:t>;</w:t>
      </w:r>
    </w:p>
    <w:p w14:paraId="6E4E294F" w14:textId="080926AC" w:rsidR="0064089B" w:rsidRDefault="0064037F" w:rsidP="0093006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Manage and </w:t>
      </w:r>
      <w:r w:rsidR="0064089B">
        <w:rPr>
          <w:rFonts w:ascii="Palatino Linotype" w:hAnsi="Palatino Linotype"/>
          <w:sz w:val="22"/>
          <w:szCs w:val="22"/>
        </w:rPr>
        <w:t>implement a</w:t>
      </w:r>
      <w:r>
        <w:rPr>
          <w:rFonts w:ascii="Palatino Linotype" w:hAnsi="Palatino Linotype"/>
          <w:sz w:val="22"/>
          <w:szCs w:val="22"/>
        </w:rPr>
        <w:t xml:space="preserve"> rolling </w:t>
      </w:r>
      <w:r w:rsidR="0064089B">
        <w:rPr>
          <w:rFonts w:ascii="Palatino Linotype" w:hAnsi="Palatino Linotype"/>
          <w:sz w:val="22"/>
          <w:szCs w:val="22"/>
        </w:rPr>
        <w:t>AML training program for all relevant employees</w:t>
      </w:r>
      <w:r w:rsidR="00AA4D7F">
        <w:rPr>
          <w:rFonts w:ascii="Palatino Linotype" w:hAnsi="Palatino Linotype"/>
          <w:sz w:val="22"/>
          <w:szCs w:val="22"/>
        </w:rPr>
        <w:t>;</w:t>
      </w:r>
    </w:p>
    <w:p w14:paraId="199F9711" w14:textId="04CF0611" w:rsidR="00AA4D7F" w:rsidRPr="00AA4D7F" w:rsidRDefault="00AA4D7F" w:rsidP="00AA4D7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>Advise the MLRO and Finance Director on areas where AML controls should be improved;</w:t>
      </w:r>
    </w:p>
    <w:p w14:paraId="27DA61B6" w14:textId="4C25C447" w:rsidR="0064089B" w:rsidRDefault="0064089B" w:rsidP="0093006F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Briefing and reporting to the MLRO and Finance Director all matters relating to AML compliance policies and procedures</w:t>
      </w:r>
      <w:r w:rsidR="00AA4D7F">
        <w:rPr>
          <w:rFonts w:ascii="Palatino Linotype" w:hAnsi="Palatino Linotype"/>
          <w:sz w:val="22"/>
          <w:szCs w:val="22"/>
        </w:rPr>
        <w:t>;</w:t>
      </w:r>
    </w:p>
    <w:p w14:paraId="77FCDF02" w14:textId="22343186" w:rsidR="00CA4444" w:rsidRPr="00104DA5" w:rsidRDefault="00CA4444" w:rsidP="00CA4444">
      <w:pPr>
        <w:pStyle w:val="ListParagraph"/>
        <w:numPr>
          <w:ilvl w:val="0"/>
          <w:numId w:val="23"/>
        </w:num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>Undertake additional compliance responsibilities as requested.</w:t>
      </w:r>
    </w:p>
    <w:p w14:paraId="44BA78F5" w14:textId="77777777" w:rsidR="00F9390E" w:rsidRPr="00CF07BC" w:rsidRDefault="00F9390E" w:rsidP="0093006F">
      <w:pPr>
        <w:jc w:val="both"/>
        <w:rPr>
          <w:rFonts w:ascii="Palatino Linotype" w:hAnsi="Palatino Linotype"/>
          <w:sz w:val="22"/>
          <w:szCs w:val="22"/>
        </w:rPr>
      </w:pPr>
    </w:p>
    <w:p w14:paraId="56BEEE00" w14:textId="00652EA1" w:rsidR="00757CB7" w:rsidRPr="00CF07BC" w:rsidRDefault="00757CB7" w:rsidP="0093006F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CF07BC">
        <w:rPr>
          <w:rFonts w:ascii="Palatino Linotype" w:hAnsi="Palatino Linotype"/>
          <w:b/>
          <w:sz w:val="22"/>
          <w:szCs w:val="22"/>
          <w:u w:val="single"/>
        </w:rPr>
        <w:t xml:space="preserve">Skills, </w:t>
      </w:r>
      <w:r w:rsidR="006E3DE6" w:rsidRPr="00CF07BC">
        <w:rPr>
          <w:rFonts w:ascii="Palatino Linotype" w:hAnsi="Palatino Linotype"/>
          <w:b/>
          <w:sz w:val="22"/>
          <w:szCs w:val="22"/>
          <w:u w:val="single"/>
        </w:rPr>
        <w:t>K</w:t>
      </w:r>
      <w:r w:rsidRPr="00CF07BC">
        <w:rPr>
          <w:rFonts w:ascii="Palatino Linotype" w:hAnsi="Palatino Linotype"/>
          <w:b/>
          <w:sz w:val="22"/>
          <w:szCs w:val="22"/>
          <w:u w:val="single"/>
        </w:rPr>
        <w:t xml:space="preserve">nowledge and </w:t>
      </w:r>
      <w:r w:rsidR="006E3DE6" w:rsidRPr="00CF07BC">
        <w:rPr>
          <w:rFonts w:ascii="Palatino Linotype" w:hAnsi="Palatino Linotype"/>
          <w:b/>
          <w:sz w:val="22"/>
          <w:szCs w:val="22"/>
          <w:u w:val="single"/>
        </w:rPr>
        <w:t>E</w:t>
      </w:r>
      <w:r w:rsidRPr="00CF07BC">
        <w:rPr>
          <w:rFonts w:ascii="Palatino Linotype" w:hAnsi="Palatino Linotype"/>
          <w:b/>
          <w:sz w:val="22"/>
          <w:szCs w:val="22"/>
          <w:u w:val="single"/>
        </w:rPr>
        <w:t>xperience</w:t>
      </w:r>
    </w:p>
    <w:p w14:paraId="75BD55FB" w14:textId="77777777" w:rsidR="006E3DE6" w:rsidRPr="00CF07BC" w:rsidRDefault="006E3DE6" w:rsidP="001938D5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7B98722B" w14:textId="3A30F7E0" w:rsidR="006E3DE6" w:rsidRPr="00CF07BC" w:rsidRDefault="0005520C" w:rsidP="001938D5">
      <w:pPr>
        <w:pStyle w:val="ListParagraph"/>
        <w:numPr>
          <w:ilvl w:val="0"/>
          <w:numId w:val="9"/>
        </w:numPr>
        <w:ind w:left="360"/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 xml:space="preserve">Strong </w:t>
      </w:r>
      <w:r w:rsidR="0074727E">
        <w:rPr>
          <w:rFonts w:ascii="Palatino Linotype" w:hAnsi="Palatino Linotype"/>
          <w:sz w:val="22"/>
          <w:szCs w:val="22"/>
        </w:rPr>
        <w:t xml:space="preserve">operational depth of </w:t>
      </w:r>
      <w:r w:rsidRPr="00CF07BC">
        <w:rPr>
          <w:rFonts w:ascii="Palatino Linotype" w:hAnsi="Palatino Linotype"/>
          <w:sz w:val="22"/>
          <w:szCs w:val="22"/>
        </w:rPr>
        <w:t>experience in AML compliance</w:t>
      </w:r>
      <w:r w:rsidR="00130D54" w:rsidRPr="00CF07BC">
        <w:rPr>
          <w:rFonts w:ascii="Palatino Linotype" w:hAnsi="Palatino Linotype"/>
          <w:sz w:val="22"/>
          <w:szCs w:val="22"/>
        </w:rPr>
        <w:t xml:space="preserve"> </w:t>
      </w:r>
      <w:r w:rsidR="00084838" w:rsidRPr="00CF07BC">
        <w:rPr>
          <w:rFonts w:ascii="Palatino Linotype" w:hAnsi="Palatino Linotype"/>
          <w:sz w:val="22"/>
          <w:szCs w:val="22"/>
        </w:rPr>
        <w:t xml:space="preserve">preferably </w:t>
      </w:r>
      <w:r w:rsidRPr="00CF07BC">
        <w:rPr>
          <w:rFonts w:ascii="Palatino Linotype" w:hAnsi="Palatino Linotype"/>
          <w:sz w:val="22"/>
          <w:szCs w:val="22"/>
        </w:rPr>
        <w:t xml:space="preserve">within a </w:t>
      </w:r>
      <w:r w:rsidR="00AA47CB">
        <w:rPr>
          <w:rFonts w:ascii="Palatino Linotype" w:hAnsi="Palatino Linotype"/>
          <w:sz w:val="22"/>
          <w:szCs w:val="22"/>
        </w:rPr>
        <w:t>la</w:t>
      </w:r>
      <w:r w:rsidRPr="00CF07BC">
        <w:rPr>
          <w:rFonts w:ascii="Palatino Linotype" w:hAnsi="Palatino Linotype"/>
          <w:sz w:val="22"/>
          <w:szCs w:val="22"/>
        </w:rPr>
        <w:t>w</w:t>
      </w:r>
      <w:r w:rsidR="00130D54" w:rsidRPr="00CF07BC">
        <w:rPr>
          <w:rFonts w:ascii="Palatino Linotype" w:hAnsi="Palatino Linotype"/>
          <w:sz w:val="22"/>
          <w:szCs w:val="22"/>
        </w:rPr>
        <w:t xml:space="preserve"> firm/professional services</w:t>
      </w:r>
      <w:r w:rsidRPr="00CF07BC">
        <w:rPr>
          <w:rFonts w:ascii="Palatino Linotype" w:hAnsi="Palatino Linotype"/>
          <w:sz w:val="22"/>
          <w:szCs w:val="22"/>
        </w:rPr>
        <w:t xml:space="preserve"> environment</w:t>
      </w:r>
      <w:r w:rsidR="00130D54" w:rsidRPr="00CF07BC">
        <w:rPr>
          <w:rFonts w:ascii="Palatino Linotype" w:hAnsi="Palatino Linotype"/>
          <w:sz w:val="22"/>
          <w:szCs w:val="22"/>
        </w:rPr>
        <w:t>.</w:t>
      </w:r>
      <w:r w:rsidRPr="00CF07BC">
        <w:rPr>
          <w:rFonts w:ascii="Palatino Linotype" w:hAnsi="Palatino Linotype"/>
          <w:sz w:val="22"/>
          <w:szCs w:val="22"/>
        </w:rPr>
        <w:t xml:space="preserve"> </w:t>
      </w:r>
    </w:p>
    <w:p w14:paraId="7364ADA6" w14:textId="5B2C87C9" w:rsidR="00D8724F" w:rsidRPr="00CF07BC" w:rsidRDefault="0005520C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 xml:space="preserve">Detailed knowledge of </w:t>
      </w:r>
      <w:r w:rsidR="00911C09" w:rsidRPr="00CF07BC">
        <w:rPr>
          <w:rFonts w:ascii="Palatino Linotype" w:hAnsi="Palatino Linotype"/>
          <w:sz w:val="22"/>
          <w:szCs w:val="22"/>
        </w:rPr>
        <w:t xml:space="preserve">the </w:t>
      </w:r>
      <w:r w:rsidRPr="00CF07BC">
        <w:rPr>
          <w:rFonts w:ascii="Palatino Linotype" w:hAnsi="Palatino Linotype"/>
          <w:sz w:val="22"/>
          <w:szCs w:val="22"/>
        </w:rPr>
        <w:t xml:space="preserve">AML </w:t>
      </w:r>
      <w:r w:rsidR="00911C09" w:rsidRPr="00CF07BC">
        <w:rPr>
          <w:rFonts w:ascii="Palatino Linotype" w:hAnsi="Palatino Linotype"/>
          <w:sz w:val="22"/>
          <w:szCs w:val="22"/>
        </w:rPr>
        <w:t xml:space="preserve">Regulations </w:t>
      </w:r>
      <w:r w:rsidR="0074727E">
        <w:rPr>
          <w:rFonts w:ascii="Palatino Linotype" w:hAnsi="Palatino Linotype"/>
          <w:sz w:val="22"/>
          <w:szCs w:val="22"/>
        </w:rPr>
        <w:t xml:space="preserve">currently in force </w:t>
      </w:r>
      <w:r w:rsidR="00911C09" w:rsidRPr="00CF07BC">
        <w:rPr>
          <w:rFonts w:ascii="Palatino Linotype" w:hAnsi="Palatino Linotype"/>
          <w:sz w:val="22"/>
          <w:szCs w:val="22"/>
        </w:rPr>
        <w:t>and their practical implementation</w:t>
      </w:r>
      <w:r w:rsidR="00130D54" w:rsidRPr="00CF07BC">
        <w:rPr>
          <w:rFonts w:ascii="Palatino Linotype" w:hAnsi="Palatino Linotype"/>
          <w:sz w:val="22"/>
          <w:szCs w:val="22"/>
        </w:rPr>
        <w:t>.</w:t>
      </w:r>
    </w:p>
    <w:p w14:paraId="4859FAF6" w14:textId="27C31124" w:rsidR="00911C09" w:rsidRPr="00CF07BC" w:rsidRDefault="002B2821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>Excellent interpersonal skills, both written and oral</w:t>
      </w:r>
      <w:r w:rsidR="00130D54" w:rsidRPr="00CF07BC">
        <w:rPr>
          <w:rFonts w:ascii="Palatino Linotype" w:hAnsi="Palatino Linotype"/>
          <w:sz w:val="22"/>
          <w:szCs w:val="22"/>
        </w:rPr>
        <w:t>.</w:t>
      </w:r>
    </w:p>
    <w:p w14:paraId="7FA87492" w14:textId="017559F0" w:rsidR="002B2821" w:rsidRPr="00CF07BC" w:rsidRDefault="00911C09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>Strong research and analytical skills</w:t>
      </w:r>
      <w:r w:rsidR="00130D54" w:rsidRPr="00CF07BC">
        <w:rPr>
          <w:rFonts w:ascii="Palatino Linotype" w:hAnsi="Palatino Linotype"/>
          <w:sz w:val="22"/>
          <w:szCs w:val="22"/>
        </w:rPr>
        <w:t>.</w:t>
      </w:r>
    </w:p>
    <w:p w14:paraId="7C8CF6B4" w14:textId="0E080716" w:rsidR="002B2821" w:rsidRPr="00CF07BC" w:rsidRDefault="002B2821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>High level of accuracy</w:t>
      </w:r>
      <w:r w:rsidR="00B50584" w:rsidRPr="00CF07BC">
        <w:rPr>
          <w:rFonts w:ascii="Palatino Linotype" w:hAnsi="Palatino Linotype"/>
          <w:sz w:val="22"/>
          <w:szCs w:val="22"/>
        </w:rPr>
        <w:t xml:space="preserve">, problem-solving ability and </w:t>
      </w:r>
      <w:r w:rsidRPr="00CF07BC">
        <w:rPr>
          <w:rFonts w:ascii="Palatino Linotype" w:hAnsi="Palatino Linotype"/>
          <w:sz w:val="22"/>
          <w:szCs w:val="22"/>
        </w:rPr>
        <w:t>attention to detail</w:t>
      </w:r>
      <w:r w:rsidR="00130D54" w:rsidRPr="00CF07BC">
        <w:rPr>
          <w:rFonts w:ascii="Palatino Linotype" w:hAnsi="Palatino Linotype"/>
          <w:sz w:val="22"/>
          <w:szCs w:val="22"/>
        </w:rPr>
        <w:t>.</w:t>
      </w:r>
    </w:p>
    <w:p w14:paraId="09716A78" w14:textId="78EDCA06" w:rsidR="002B2821" w:rsidRPr="00CF07BC" w:rsidRDefault="002B2821" w:rsidP="001938D5">
      <w:pPr>
        <w:pStyle w:val="ListParagraph"/>
        <w:numPr>
          <w:ilvl w:val="0"/>
          <w:numId w:val="8"/>
        </w:numPr>
        <w:ind w:left="360"/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>Good organisational skills and the ability to prioritise tasks</w:t>
      </w:r>
      <w:r w:rsidR="00130D54" w:rsidRPr="00CF07BC">
        <w:rPr>
          <w:rFonts w:ascii="Palatino Linotype" w:hAnsi="Palatino Linotype"/>
          <w:sz w:val="22"/>
          <w:szCs w:val="22"/>
        </w:rPr>
        <w:t>.</w:t>
      </w:r>
    </w:p>
    <w:p w14:paraId="3AD920DA" w14:textId="77777777" w:rsidR="00C0479B" w:rsidRPr="00CF07BC" w:rsidRDefault="00C0479B" w:rsidP="001938D5">
      <w:pPr>
        <w:jc w:val="both"/>
        <w:rPr>
          <w:rFonts w:ascii="Palatino Linotype" w:hAnsi="Palatino Linotype"/>
          <w:sz w:val="22"/>
          <w:szCs w:val="22"/>
        </w:rPr>
      </w:pPr>
    </w:p>
    <w:p w14:paraId="36CE21E3" w14:textId="6E83189D" w:rsidR="00C0479B" w:rsidRPr="00CF07BC" w:rsidRDefault="00C0479B" w:rsidP="001938D5">
      <w:pPr>
        <w:jc w:val="both"/>
        <w:rPr>
          <w:rFonts w:ascii="Palatino Linotype" w:hAnsi="Palatino Linotype"/>
          <w:sz w:val="22"/>
          <w:szCs w:val="22"/>
        </w:rPr>
      </w:pPr>
      <w:r w:rsidRPr="00CF07BC">
        <w:rPr>
          <w:rFonts w:ascii="Palatino Linotype" w:hAnsi="Palatino Linotype"/>
          <w:sz w:val="22"/>
          <w:szCs w:val="22"/>
        </w:rPr>
        <w:t>If you wish to apply for this role, please send your CV</w:t>
      </w:r>
      <w:r w:rsidR="00104DA5">
        <w:rPr>
          <w:rFonts w:ascii="Palatino Linotype" w:hAnsi="Palatino Linotype"/>
          <w:sz w:val="22"/>
          <w:szCs w:val="22"/>
        </w:rPr>
        <w:t xml:space="preserve"> and covering letter</w:t>
      </w:r>
      <w:r w:rsidRPr="00CF07BC">
        <w:rPr>
          <w:rFonts w:ascii="Palatino Linotype" w:hAnsi="Palatino Linotype"/>
          <w:sz w:val="22"/>
          <w:szCs w:val="22"/>
        </w:rPr>
        <w:t xml:space="preserve">, via e-mail to recruitment@murraybeith.co.uk or by post to: Recruitment, Murray Beith Murray, 3 Glenfinlas Street, Edinburgh, EH3 6AQ.  </w:t>
      </w:r>
    </w:p>
    <w:p w14:paraId="1CF6E160" w14:textId="77777777" w:rsidR="00C0479B" w:rsidRPr="00CF07BC" w:rsidRDefault="00C0479B" w:rsidP="001938D5">
      <w:pPr>
        <w:jc w:val="both"/>
        <w:rPr>
          <w:rFonts w:ascii="Palatino Linotype" w:hAnsi="Palatino Linotype"/>
          <w:sz w:val="22"/>
          <w:szCs w:val="22"/>
        </w:rPr>
      </w:pPr>
    </w:p>
    <w:p w14:paraId="4630E688" w14:textId="017EAD56" w:rsidR="00C0479B" w:rsidRPr="00CF07BC" w:rsidRDefault="00C0479B" w:rsidP="001938D5">
      <w:pPr>
        <w:jc w:val="both"/>
        <w:rPr>
          <w:rFonts w:ascii="Palatino Linotype" w:hAnsi="Palatino Linotype"/>
          <w:sz w:val="22"/>
          <w:szCs w:val="22"/>
        </w:rPr>
      </w:pPr>
    </w:p>
    <w:sectPr w:rsidR="00C0479B" w:rsidRPr="00CF07BC" w:rsidSect="009F4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567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6E39" w14:textId="77777777" w:rsidR="007B2661" w:rsidRDefault="007B2661" w:rsidP="009F4F44">
      <w:r>
        <w:separator/>
      </w:r>
    </w:p>
  </w:endnote>
  <w:endnote w:type="continuationSeparator" w:id="0">
    <w:p w14:paraId="0C09B032" w14:textId="77777777" w:rsidR="007B2661" w:rsidRDefault="007B2661" w:rsidP="009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70AC" w14:textId="77777777" w:rsidR="006139C3" w:rsidRDefault="0061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7E6D" w14:textId="77777777" w:rsidR="006139C3" w:rsidRDefault="0061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C316" w14:textId="77777777" w:rsidR="006139C3" w:rsidRDefault="0061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2769" w14:textId="77777777" w:rsidR="007B2661" w:rsidRDefault="007B2661" w:rsidP="009F4F44">
      <w:r>
        <w:separator/>
      </w:r>
    </w:p>
  </w:footnote>
  <w:footnote w:type="continuationSeparator" w:id="0">
    <w:p w14:paraId="02C35F83" w14:textId="77777777" w:rsidR="007B2661" w:rsidRDefault="007B2661" w:rsidP="009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67D3" w14:textId="77777777" w:rsidR="006139C3" w:rsidRDefault="0061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454A" w14:textId="77777777" w:rsidR="008621AB" w:rsidRDefault="0086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F19" w14:textId="77777777" w:rsidR="009F4F44" w:rsidRPr="00432CF6" w:rsidRDefault="00432CF6" w:rsidP="00432CF6">
    <w:pPr>
      <w:pStyle w:val="Header"/>
    </w:pPr>
    <w:r>
      <w:tab/>
    </w:r>
    <w:r>
      <w:rPr>
        <w:noProof/>
      </w:rPr>
      <w:drawing>
        <wp:inline distT="0" distB="0" distL="0" distR="0" wp14:anchorId="253A09FD" wp14:editId="3E9DF472">
          <wp:extent cx="1597025" cy="615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61A45"/>
    <w:multiLevelType w:val="hybridMultilevel"/>
    <w:tmpl w:val="1628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3524"/>
    <w:multiLevelType w:val="hybridMultilevel"/>
    <w:tmpl w:val="E244CBD2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766667"/>
    <w:multiLevelType w:val="hybridMultilevel"/>
    <w:tmpl w:val="6FF2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04826"/>
    <w:multiLevelType w:val="hybridMultilevel"/>
    <w:tmpl w:val="EF6CB10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6C2D94"/>
    <w:multiLevelType w:val="hybridMultilevel"/>
    <w:tmpl w:val="8676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75F2D"/>
    <w:multiLevelType w:val="hybridMultilevel"/>
    <w:tmpl w:val="12A00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351D3"/>
    <w:multiLevelType w:val="hybridMultilevel"/>
    <w:tmpl w:val="C75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1858"/>
    <w:multiLevelType w:val="hybridMultilevel"/>
    <w:tmpl w:val="96A8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6F7"/>
    <w:multiLevelType w:val="hybridMultilevel"/>
    <w:tmpl w:val="5ADA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55FC4"/>
    <w:multiLevelType w:val="hybridMultilevel"/>
    <w:tmpl w:val="6E90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69A5"/>
    <w:multiLevelType w:val="hybridMultilevel"/>
    <w:tmpl w:val="4468D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92B3C"/>
    <w:multiLevelType w:val="hybridMultilevel"/>
    <w:tmpl w:val="9C12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D6F09"/>
    <w:multiLevelType w:val="hybridMultilevel"/>
    <w:tmpl w:val="BC64E75A"/>
    <w:lvl w:ilvl="0" w:tplc="1310B18A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80A2B"/>
    <w:multiLevelType w:val="hybridMultilevel"/>
    <w:tmpl w:val="AE6A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7D38"/>
    <w:multiLevelType w:val="hybridMultilevel"/>
    <w:tmpl w:val="31D4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427C9"/>
    <w:multiLevelType w:val="hybridMultilevel"/>
    <w:tmpl w:val="100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56D65"/>
    <w:multiLevelType w:val="hybridMultilevel"/>
    <w:tmpl w:val="2092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E4252"/>
    <w:multiLevelType w:val="hybridMultilevel"/>
    <w:tmpl w:val="00307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F750A"/>
    <w:multiLevelType w:val="hybridMultilevel"/>
    <w:tmpl w:val="AE44E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D22BBF"/>
    <w:multiLevelType w:val="hybridMultilevel"/>
    <w:tmpl w:val="12E43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46B07"/>
    <w:multiLevelType w:val="hybridMultilevel"/>
    <w:tmpl w:val="8DF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A383C"/>
    <w:multiLevelType w:val="hybridMultilevel"/>
    <w:tmpl w:val="2932D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7B552D"/>
    <w:multiLevelType w:val="hybridMultilevel"/>
    <w:tmpl w:val="E0C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6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23"/>
  </w:num>
  <w:num w:numId="10">
    <w:abstractNumId w:val="3"/>
  </w:num>
  <w:num w:numId="11">
    <w:abstractNumId w:val="11"/>
  </w:num>
  <w:num w:numId="12">
    <w:abstractNumId w:val="18"/>
  </w:num>
  <w:num w:numId="13">
    <w:abstractNumId w:val="15"/>
  </w:num>
  <w:num w:numId="14">
    <w:abstractNumId w:val="17"/>
  </w:num>
  <w:num w:numId="15">
    <w:abstractNumId w:val="20"/>
  </w:num>
  <w:num w:numId="16">
    <w:abstractNumId w:val="19"/>
  </w:num>
  <w:num w:numId="17">
    <w:abstractNumId w:val="12"/>
  </w:num>
  <w:num w:numId="18">
    <w:abstractNumId w:val="5"/>
  </w:num>
  <w:num w:numId="19">
    <w:abstractNumId w:val="22"/>
  </w:num>
  <w:num w:numId="2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2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E5B84A-3763-4133-8CA5-E70AC97B2D7C}"/>
    <w:docVar w:name="dgnword-eventsink" w:val="162843160"/>
  </w:docVars>
  <w:rsids>
    <w:rsidRoot w:val="009F4F44"/>
    <w:rsid w:val="00006CC1"/>
    <w:rsid w:val="00021836"/>
    <w:rsid w:val="000449DC"/>
    <w:rsid w:val="0005250F"/>
    <w:rsid w:val="0005520C"/>
    <w:rsid w:val="0007522E"/>
    <w:rsid w:val="00084838"/>
    <w:rsid w:val="0009411D"/>
    <w:rsid w:val="000F01F7"/>
    <w:rsid w:val="000F2D17"/>
    <w:rsid w:val="00104DA5"/>
    <w:rsid w:val="00121AC8"/>
    <w:rsid w:val="00130D54"/>
    <w:rsid w:val="00156FF8"/>
    <w:rsid w:val="00162178"/>
    <w:rsid w:val="001938D5"/>
    <w:rsid w:val="001D18CA"/>
    <w:rsid w:val="001E2EB5"/>
    <w:rsid w:val="001F2794"/>
    <w:rsid w:val="001F48BE"/>
    <w:rsid w:val="001F4E62"/>
    <w:rsid w:val="002157B7"/>
    <w:rsid w:val="002911D3"/>
    <w:rsid w:val="002B2821"/>
    <w:rsid w:val="00304708"/>
    <w:rsid w:val="00312F74"/>
    <w:rsid w:val="00330E09"/>
    <w:rsid w:val="00337D4F"/>
    <w:rsid w:val="00343BDD"/>
    <w:rsid w:val="00356168"/>
    <w:rsid w:val="00362D46"/>
    <w:rsid w:val="00363DCD"/>
    <w:rsid w:val="003810C8"/>
    <w:rsid w:val="00391645"/>
    <w:rsid w:val="003A0216"/>
    <w:rsid w:val="003B6D81"/>
    <w:rsid w:val="003C2F6E"/>
    <w:rsid w:val="003C4990"/>
    <w:rsid w:val="003C4FA4"/>
    <w:rsid w:val="003D35FC"/>
    <w:rsid w:val="00400379"/>
    <w:rsid w:val="00432CF6"/>
    <w:rsid w:val="004667D6"/>
    <w:rsid w:val="004A322B"/>
    <w:rsid w:val="004A5385"/>
    <w:rsid w:val="004A758F"/>
    <w:rsid w:val="004B3FBF"/>
    <w:rsid w:val="004B4758"/>
    <w:rsid w:val="004D1A62"/>
    <w:rsid w:val="004E25B1"/>
    <w:rsid w:val="004E2D14"/>
    <w:rsid w:val="004E6CE5"/>
    <w:rsid w:val="004F176E"/>
    <w:rsid w:val="004F20BF"/>
    <w:rsid w:val="004F4419"/>
    <w:rsid w:val="00547586"/>
    <w:rsid w:val="00547FEB"/>
    <w:rsid w:val="00571620"/>
    <w:rsid w:val="005C4797"/>
    <w:rsid w:val="005C52C8"/>
    <w:rsid w:val="005D6EA2"/>
    <w:rsid w:val="005E7B7F"/>
    <w:rsid w:val="006139C3"/>
    <w:rsid w:val="00617098"/>
    <w:rsid w:val="00617674"/>
    <w:rsid w:val="006336D3"/>
    <w:rsid w:val="0064037F"/>
    <w:rsid w:val="0064089B"/>
    <w:rsid w:val="00654E4E"/>
    <w:rsid w:val="0067533B"/>
    <w:rsid w:val="0067703E"/>
    <w:rsid w:val="00677F21"/>
    <w:rsid w:val="00685FB9"/>
    <w:rsid w:val="006B0FCC"/>
    <w:rsid w:val="006E3297"/>
    <w:rsid w:val="006E3DE6"/>
    <w:rsid w:val="00703F94"/>
    <w:rsid w:val="0070432A"/>
    <w:rsid w:val="00744089"/>
    <w:rsid w:val="0074727E"/>
    <w:rsid w:val="00757CB7"/>
    <w:rsid w:val="00774276"/>
    <w:rsid w:val="007A3F99"/>
    <w:rsid w:val="007B10A2"/>
    <w:rsid w:val="007B2661"/>
    <w:rsid w:val="007B2912"/>
    <w:rsid w:val="007E632A"/>
    <w:rsid w:val="007F05BD"/>
    <w:rsid w:val="0080222E"/>
    <w:rsid w:val="008312DB"/>
    <w:rsid w:val="0085097E"/>
    <w:rsid w:val="008621AB"/>
    <w:rsid w:val="0088550D"/>
    <w:rsid w:val="00891772"/>
    <w:rsid w:val="008945A8"/>
    <w:rsid w:val="00895B2F"/>
    <w:rsid w:val="008A2C79"/>
    <w:rsid w:val="008A5644"/>
    <w:rsid w:val="008B6A3B"/>
    <w:rsid w:val="008C74FA"/>
    <w:rsid w:val="008F0E59"/>
    <w:rsid w:val="00910B0D"/>
    <w:rsid w:val="00911B68"/>
    <w:rsid w:val="00911C09"/>
    <w:rsid w:val="0092621A"/>
    <w:rsid w:val="0093006F"/>
    <w:rsid w:val="009474CC"/>
    <w:rsid w:val="0096659C"/>
    <w:rsid w:val="00974DBE"/>
    <w:rsid w:val="009D445A"/>
    <w:rsid w:val="009F4F44"/>
    <w:rsid w:val="00A15392"/>
    <w:rsid w:val="00A3247B"/>
    <w:rsid w:val="00A3311F"/>
    <w:rsid w:val="00A35824"/>
    <w:rsid w:val="00A445B7"/>
    <w:rsid w:val="00A54B16"/>
    <w:rsid w:val="00A62036"/>
    <w:rsid w:val="00AA2A8C"/>
    <w:rsid w:val="00AA47CB"/>
    <w:rsid w:val="00AA4D7F"/>
    <w:rsid w:val="00AA5E94"/>
    <w:rsid w:val="00B04EF8"/>
    <w:rsid w:val="00B145FE"/>
    <w:rsid w:val="00B2059C"/>
    <w:rsid w:val="00B25CC9"/>
    <w:rsid w:val="00B361A5"/>
    <w:rsid w:val="00B50584"/>
    <w:rsid w:val="00B50C3B"/>
    <w:rsid w:val="00B61914"/>
    <w:rsid w:val="00B775DB"/>
    <w:rsid w:val="00B90BD6"/>
    <w:rsid w:val="00B9340A"/>
    <w:rsid w:val="00BC2908"/>
    <w:rsid w:val="00BF6326"/>
    <w:rsid w:val="00C02C19"/>
    <w:rsid w:val="00C0479B"/>
    <w:rsid w:val="00C20A63"/>
    <w:rsid w:val="00C224D1"/>
    <w:rsid w:val="00C3017B"/>
    <w:rsid w:val="00C31F9B"/>
    <w:rsid w:val="00C47776"/>
    <w:rsid w:val="00CA3085"/>
    <w:rsid w:val="00CA4444"/>
    <w:rsid w:val="00CA4648"/>
    <w:rsid w:val="00CA6890"/>
    <w:rsid w:val="00CF07BC"/>
    <w:rsid w:val="00CF4A43"/>
    <w:rsid w:val="00D202B2"/>
    <w:rsid w:val="00D52DC5"/>
    <w:rsid w:val="00D848D6"/>
    <w:rsid w:val="00D8724F"/>
    <w:rsid w:val="00DC41EA"/>
    <w:rsid w:val="00DC5DEF"/>
    <w:rsid w:val="00DD0DE6"/>
    <w:rsid w:val="00DF509C"/>
    <w:rsid w:val="00E0412F"/>
    <w:rsid w:val="00E12D3F"/>
    <w:rsid w:val="00E61842"/>
    <w:rsid w:val="00E708E9"/>
    <w:rsid w:val="00E90705"/>
    <w:rsid w:val="00E94D4C"/>
    <w:rsid w:val="00F02A7C"/>
    <w:rsid w:val="00F40F8E"/>
    <w:rsid w:val="00F570A5"/>
    <w:rsid w:val="00F624A0"/>
    <w:rsid w:val="00F72DDE"/>
    <w:rsid w:val="00F84F67"/>
    <w:rsid w:val="00F9390E"/>
    <w:rsid w:val="00FD1248"/>
    <w:rsid w:val="00FD7EE7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1341"/>
  <w15:docId w15:val="{718605E6-8537-410A-9A7F-3B8ECE0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9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33B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33B"/>
    <w:rPr>
      <w:rFonts w:ascii="Book Antiqua" w:hAnsi="Book Antiqua"/>
      <w:b/>
      <w:kern w:val="28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4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9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8C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8C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auser</dc:creator>
  <cp:lastModifiedBy>Nicole Donald</cp:lastModifiedBy>
  <cp:revision>2</cp:revision>
  <cp:lastPrinted>2019-05-02T09:40:00Z</cp:lastPrinted>
  <dcterms:created xsi:type="dcterms:W3CDTF">2020-01-21T10:03:00Z</dcterms:created>
  <dcterms:modified xsi:type="dcterms:W3CDTF">2020-01-21T10:03:00Z</dcterms:modified>
</cp:coreProperties>
</file>