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DC1F" w14:textId="77777777" w:rsidR="00F624A0" w:rsidRDefault="00F624A0" w:rsidP="009F4F44">
      <w:pPr>
        <w:jc w:val="center"/>
      </w:pPr>
    </w:p>
    <w:p w14:paraId="5C716C39" w14:textId="461DCADB" w:rsidR="009F4F44" w:rsidRDefault="000662A2" w:rsidP="009F4F44">
      <w:pPr>
        <w:jc w:val="center"/>
        <w:rPr>
          <w:rFonts w:ascii="Palatino Linotype" w:hAnsi="Palatino Linotype"/>
          <w:b/>
        </w:rPr>
      </w:pPr>
      <w:r>
        <w:rPr>
          <w:rFonts w:ascii="Palatino Linotype" w:hAnsi="Palatino Linotype"/>
          <w:b/>
        </w:rPr>
        <w:t>LEGAL CASHIER</w:t>
      </w:r>
    </w:p>
    <w:p w14:paraId="0651B42E" w14:textId="77777777" w:rsidR="00432CF6" w:rsidRPr="003C2F6E" w:rsidRDefault="00432CF6" w:rsidP="009F4F44">
      <w:pPr>
        <w:jc w:val="center"/>
        <w:rPr>
          <w:rFonts w:ascii="Palatino Linotype" w:hAnsi="Palatino Linotype"/>
          <w:b/>
        </w:rPr>
      </w:pPr>
    </w:p>
    <w:tbl>
      <w:tblPr>
        <w:tblStyle w:val="TableGrid"/>
        <w:tblW w:w="0" w:type="auto"/>
        <w:jc w:val="center"/>
        <w:tblLook w:val="04A0" w:firstRow="1" w:lastRow="0" w:firstColumn="1" w:lastColumn="0" w:noHBand="0" w:noVBand="1"/>
      </w:tblPr>
      <w:tblGrid>
        <w:gridCol w:w="4874"/>
        <w:gridCol w:w="4868"/>
      </w:tblGrid>
      <w:tr w:rsidR="00B50C3B" w:rsidRPr="007E54B0" w14:paraId="7EB0D375" w14:textId="77777777" w:rsidTr="00617098">
        <w:trPr>
          <w:trHeight w:val="579"/>
          <w:jc w:val="center"/>
        </w:trPr>
        <w:tc>
          <w:tcPr>
            <w:tcW w:w="4874" w:type="dxa"/>
          </w:tcPr>
          <w:p w14:paraId="077A0AA7" w14:textId="77777777" w:rsidR="009F4F44" w:rsidRPr="007E54B0" w:rsidRDefault="009F4F44" w:rsidP="009F4F44">
            <w:pPr>
              <w:rPr>
                <w:rFonts w:ascii="Palatino Linotype" w:hAnsi="Palatino Linotype"/>
                <w:b/>
              </w:rPr>
            </w:pPr>
            <w:r w:rsidRPr="007E54B0">
              <w:rPr>
                <w:rFonts w:ascii="Palatino Linotype" w:hAnsi="Palatino Linotype"/>
                <w:b/>
              </w:rPr>
              <w:t>Job Title</w:t>
            </w:r>
          </w:p>
        </w:tc>
        <w:tc>
          <w:tcPr>
            <w:tcW w:w="4868" w:type="dxa"/>
          </w:tcPr>
          <w:p w14:paraId="6FF75626" w14:textId="7FFC1F01" w:rsidR="009F4F44" w:rsidRPr="007E54B0" w:rsidRDefault="000662A2" w:rsidP="009D445A">
            <w:pPr>
              <w:rPr>
                <w:rFonts w:ascii="Palatino Linotype" w:hAnsi="Palatino Linotype"/>
              </w:rPr>
            </w:pPr>
            <w:r>
              <w:rPr>
                <w:rFonts w:ascii="Palatino Linotype" w:hAnsi="Palatino Linotype"/>
              </w:rPr>
              <w:t>Legal Cashier</w:t>
            </w:r>
            <w:r w:rsidR="0023161D">
              <w:rPr>
                <w:rFonts w:ascii="Palatino Linotype" w:hAnsi="Palatino Linotype"/>
              </w:rPr>
              <w:t xml:space="preserve"> </w:t>
            </w:r>
          </w:p>
        </w:tc>
      </w:tr>
      <w:tr w:rsidR="0080222E" w:rsidRPr="007E54B0" w14:paraId="5D3E4E8E" w14:textId="77777777" w:rsidTr="00617098">
        <w:trPr>
          <w:trHeight w:val="579"/>
          <w:jc w:val="center"/>
        </w:trPr>
        <w:tc>
          <w:tcPr>
            <w:tcW w:w="4874" w:type="dxa"/>
          </w:tcPr>
          <w:p w14:paraId="08179131" w14:textId="77777777" w:rsidR="0080222E" w:rsidRPr="007E54B0" w:rsidRDefault="0080222E" w:rsidP="009F4F44">
            <w:pPr>
              <w:rPr>
                <w:rFonts w:ascii="Palatino Linotype" w:hAnsi="Palatino Linotype"/>
                <w:b/>
              </w:rPr>
            </w:pPr>
            <w:r w:rsidRPr="007E54B0">
              <w:rPr>
                <w:rFonts w:ascii="Palatino Linotype" w:hAnsi="Palatino Linotype"/>
                <w:b/>
              </w:rPr>
              <w:t xml:space="preserve">Salary </w:t>
            </w:r>
            <w:r w:rsidR="00911B68" w:rsidRPr="007E54B0">
              <w:rPr>
                <w:rFonts w:ascii="Palatino Linotype" w:hAnsi="Palatino Linotype"/>
                <w:b/>
              </w:rPr>
              <w:t>S</w:t>
            </w:r>
            <w:r w:rsidRPr="007E54B0">
              <w:rPr>
                <w:rFonts w:ascii="Palatino Linotype" w:hAnsi="Palatino Linotype"/>
                <w:b/>
              </w:rPr>
              <w:t xml:space="preserve">cale </w:t>
            </w:r>
          </w:p>
        </w:tc>
        <w:tc>
          <w:tcPr>
            <w:tcW w:w="4868" w:type="dxa"/>
          </w:tcPr>
          <w:p w14:paraId="0B29CA30" w14:textId="00F853DD" w:rsidR="0080222E" w:rsidRPr="007E54B0" w:rsidRDefault="0023161D" w:rsidP="004B4758">
            <w:pPr>
              <w:rPr>
                <w:rFonts w:ascii="Palatino Linotype" w:hAnsi="Palatino Linotype"/>
              </w:rPr>
            </w:pPr>
            <w:r>
              <w:rPr>
                <w:rFonts w:ascii="Palatino Linotype" w:hAnsi="Palatino Linotype"/>
              </w:rPr>
              <w:t>Dependent on experience</w:t>
            </w:r>
          </w:p>
        </w:tc>
      </w:tr>
      <w:tr w:rsidR="00B50C3B" w:rsidRPr="007E54B0" w14:paraId="350A2986" w14:textId="77777777" w:rsidTr="00617098">
        <w:trPr>
          <w:trHeight w:val="579"/>
          <w:jc w:val="center"/>
        </w:trPr>
        <w:tc>
          <w:tcPr>
            <w:tcW w:w="4874" w:type="dxa"/>
          </w:tcPr>
          <w:p w14:paraId="3A58837D" w14:textId="77777777" w:rsidR="00F72DDE" w:rsidRPr="007E54B0" w:rsidRDefault="00F72DDE" w:rsidP="009F4F44">
            <w:pPr>
              <w:rPr>
                <w:rFonts w:ascii="Palatino Linotype" w:hAnsi="Palatino Linotype"/>
                <w:b/>
              </w:rPr>
            </w:pPr>
            <w:r w:rsidRPr="007E54B0">
              <w:rPr>
                <w:rFonts w:ascii="Palatino Linotype" w:hAnsi="Palatino Linotype"/>
                <w:b/>
              </w:rPr>
              <w:t>Working Pattern</w:t>
            </w:r>
          </w:p>
        </w:tc>
        <w:tc>
          <w:tcPr>
            <w:tcW w:w="4868" w:type="dxa"/>
          </w:tcPr>
          <w:p w14:paraId="70B92D72" w14:textId="77777777" w:rsidR="00F72DDE" w:rsidRPr="007E54B0" w:rsidRDefault="00F72DDE" w:rsidP="00F72DDE">
            <w:pPr>
              <w:rPr>
                <w:rFonts w:ascii="Palatino Linotype" w:hAnsi="Palatino Linotype"/>
              </w:rPr>
            </w:pPr>
            <w:r w:rsidRPr="007E54B0">
              <w:rPr>
                <w:rFonts w:ascii="Palatino Linotype" w:hAnsi="Palatino Linotype"/>
              </w:rPr>
              <w:t>9am – 5pm, Monday to Friday with one hour for lunch</w:t>
            </w:r>
          </w:p>
          <w:p w14:paraId="0B1162DB" w14:textId="77777777" w:rsidR="002157B7" w:rsidRPr="007E54B0" w:rsidRDefault="002157B7" w:rsidP="00F72DDE">
            <w:pPr>
              <w:rPr>
                <w:rFonts w:ascii="Palatino Linotype" w:hAnsi="Palatino Linotype"/>
              </w:rPr>
            </w:pPr>
          </w:p>
        </w:tc>
      </w:tr>
      <w:tr w:rsidR="00B50C3B" w:rsidRPr="007E54B0" w14:paraId="15C5BB2B" w14:textId="77777777" w:rsidTr="00617098">
        <w:trPr>
          <w:trHeight w:val="579"/>
          <w:jc w:val="center"/>
        </w:trPr>
        <w:tc>
          <w:tcPr>
            <w:tcW w:w="4874" w:type="dxa"/>
          </w:tcPr>
          <w:p w14:paraId="61E7DBD6" w14:textId="77777777" w:rsidR="009F4F44" w:rsidRPr="007E54B0" w:rsidRDefault="009F4F44" w:rsidP="009F4F44">
            <w:pPr>
              <w:rPr>
                <w:rFonts w:ascii="Palatino Linotype" w:hAnsi="Palatino Linotype"/>
                <w:b/>
              </w:rPr>
            </w:pPr>
            <w:r w:rsidRPr="007E54B0">
              <w:rPr>
                <w:rFonts w:ascii="Palatino Linotype" w:hAnsi="Palatino Linotype"/>
                <w:b/>
              </w:rPr>
              <w:t>Reports To</w:t>
            </w:r>
          </w:p>
        </w:tc>
        <w:tc>
          <w:tcPr>
            <w:tcW w:w="4868" w:type="dxa"/>
          </w:tcPr>
          <w:p w14:paraId="16E978A3" w14:textId="1B9C0924" w:rsidR="009F4F44" w:rsidRPr="007E54B0" w:rsidRDefault="007E54B0" w:rsidP="007F05BD">
            <w:pPr>
              <w:rPr>
                <w:rFonts w:ascii="Palatino Linotype" w:hAnsi="Palatino Linotype"/>
              </w:rPr>
            </w:pPr>
            <w:r w:rsidRPr="007E54B0">
              <w:rPr>
                <w:rFonts w:ascii="Palatino Linotype" w:hAnsi="Palatino Linotype"/>
              </w:rPr>
              <w:t xml:space="preserve">Cashroom Supervisor </w:t>
            </w:r>
          </w:p>
        </w:tc>
      </w:tr>
      <w:tr w:rsidR="00B50C3B" w:rsidRPr="007E54B0" w14:paraId="556B1161" w14:textId="77777777" w:rsidTr="00617098">
        <w:trPr>
          <w:trHeight w:val="579"/>
          <w:jc w:val="center"/>
        </w:trPr>
        <w:tc>
          <w:tcPr>
            <w:tcW w:w="4874" w:type="dxa"/>
          </w:tcPr>
          <w:p w14:paraId="5DAA0BB4" w14:textId="77777777" w:rsidR="009F4F44" w:rsidRPr="007E54B0" w:rsidRDefault="009F4F44" w:rsidP="009F4F44">
            <w:pPr>
              <w:rPr>
                <w:rFonts w:ascii="Palatino Linotype" w:hAnsi="Palatino Linotype"/>
                <w:b/>
              </w:rPr>
            </w:pPr>
            <w:r w:rsidRPr="007E54B0">
              <w:rPr>
                <w:rFonts w:ascii="Palatino Linotype" w:hAnsi="Palatino Linotype"/>
                <w:b/>
              </w:rPr>
              <w:t>Job Purpose</w:t>
            </w:r>
          </w:p>
        </w:tc>
        <w:tc>
          <w:tcPr>
            <w:tcW w:w="4868" w:type="dxa"/>
          </w:tcPr>
          <w:p w14:paraId="4FE0A77E" w14:textId="7FB6C76A" w:rsidR="004E2D14" w:rsidRPr="007E54B0" w:rsidRDefault="007E54B0" w:rsidP="007E54B0">
            <w:pPr>
              <w:rPr>
                <w:rFonts w:ascii="Palatino Linotype" w:hAnsi="Palatino Linotype"/>
              </w:rPr>
            </w:pPr>
            <w:r w:rsidRPr="007E54B0">
              <w:rPr>
                <w:rFonts w:ascii="Palatino Linotype" w:hAnsi="Palatino Linotype"/>
              </w:rPr>
              <w:t xml:space="preserve">To provide an efficient, effective and timely Finance service within a dedicated Cashroom team, ensuring compliance with the firm’s procedures and the </w:t>
            </w:r>
            <w:r w:rsidR="00D720FF">
              <w:rPr>
                <w:rFonts w:ascii="Palatino Linotype" w:hAnsi="Palatino Linotype"/>
              </w:rPr>
              <w:t xml:space="preserve">Law Society of Scotland </w:t>
            </w:r>
            <w:r w:rsidRPr="007E54B0">
              <w:rPr>
                <w:rFonts w:ascii="Palatino Linotype" w:hAnsi="Palatino Linotype"/>
              </w:rPr>
              <w:t>Accounts Rules</w:t>
            </w:r>
          </w:p>
          <w:p w14:paraId="2E0D75C0" w14:textId="4766DAB2" w:rsidR="007E54B0" w:rsidRPr="007E54B0" w:rsidRDefault="007E54B0" w:rsidP="007E54B0">
            <w:pPr>
              <w:rPr>
                <w:rFonts w:ascii="Palatino Linotype" w:hAnsi="Palatino Linotype"/>
              </w:rPr>
            </w:pPr>
          </w:p>
        </w:tc>
      </w:tr>
      <w:tr w:rsidR="00CA4444" w:rsidRPr="007E54B0" w14:paraId="3F7DBB7A" w14:textId="77777777" w:rsidTr="00617098">
        <w:trPr>
          <w:trHeight w:val="579"/>
          <w:jc w:val="center"/>
        </w:trPr>
        <w:tc>
          <w:tcPr>
            <w:tcW w:w="4874" w:type="dxa"/>
          </w:tcPr>
          <w:p w14:paraId="41AD416C" w14:textId="230768B0" w:rsidR="00CA4444" w:rsidRPr="007E54B0" w:rsidRDefault="00CA4444" w:rsidP="00CA4444">
            <w:pPr>
              <w:rPr>
                <w:rFonts w:ascii="Palatino Linotype" w:hAnsi="Palatino Linotype"/>
                <w:b/>
              </w:rPr>
            </w:pPr>
            <w:r w:rsidRPr="007E54B0">
              <w:rPr>
                <w:rFonts w:ascii="Palatino Linotype" w:hAnsi="Palatino Linotype"/>
                <w:b/>
              </w:rPr>
              <w:t>Management Responsibility for</w:t>
            </w:r>
          </w:p>
        </w:tc>
        <w:tc>
          <w:tcPr>
            <w:tcW w:w="4868" w:type="dxa"/>
          </w:tcPr>
          <w:p w14:paraId="2EB3B6EF" w14:textId="64734B0E" w:rsidR="00CA4444" w:rsidRPr="007E54B0" w:rsidRDefault="007E54B0" w:rsidP="007E54B0">
            <w:pPr>
              <w:rPr>
                <w:rFonts w:ascii="Palatino Linotype" w:hAnsi="Palatino Linotype"/>
              </w:rPr>
            </w:pPr>
            <w:r w:rsidRPr="007E54B0">
              <w:rPr>
                <w:rFonts w:ascii="Palatino Linotype" w:hAnsi="Palatino Linotype"/>
              </w:rPr>
              <w:t xml:space="preserve">None </w:t>
            </w:r>
          </w:p>
        </w:tc>
      </w:tr>
    </w:tbl>
    <w:p w14:paraId="3202F6CB" w14:textId="77777777" w:rsidR="009F4F44" w:rsidRPr="007E54B0" w:rsidRDefault="009F4F44" w:rsidP="009F4F44">
      <w:pPr>
        <w:jc w:val="center"/>
        <w:rPr>
          <w:rFonts w:ascii="Palatino Linotype" w:hAnsi="Palatino Linotype"/>
          <w:b/>
        </w:rPr>
      </w:pPr>
    </w:p>
    <w:p w14:paraId="36C287A3" w14:textId="77777777" w:rsidR="009F4F44" w:rsidRPr="007E54B0" w:rsidRDefault="00312F74" w:rsidP="00910B0D">
      <w:pPr>
        <w:rPr>
          <w:rFonts w:ascii="Palatino Linotype" w:hAnsi="Palatino Linotype"/>
          <w:b/>
          <w:u w:val="single"/>
        </w:rPr>
      </w:pPr>
      <w:r w:rsidRPr="007E54B0">
        <w:rPr>
          <w:rFonts w:ascii="Palatino Linotype" w:hAnsi="Palatino Linotype"/>
          <w:b/>
          <w:u w:val="single"/>
        </w:rPr>
        <w:t>Main Duties and Responsibilities</w:t>
      </w:r>
    </w:p>
    <w:p w14:paraId="5FDA5367" w14:textId="1DC899B2" w:rsidR="00CA3085" w:rsidRDefault="00CA3085" w:rsidP="002157B7">
      <w:pPr>
        <w:rPr>
          <w:rFonts w:ascii="Palatino Linotype" w:hAnsi="Palatino Linotype"/>
        </w:rPr>
      </w:pPr>
    </w:p>
    <w:p w14:paraId="0CE6D183" w14:textId="167EF88B" w:rsidR="00D720FF" w:rsidRPr="00D720FF" w:rsidRDefault="007E54B0" w:rsidP="00D720FF">
      <w:pPr>
        <w:numPr>
          <w:ilvl w:val="0"/>
          <w:numId w:val="25"/>
        </w:numPr>
        <w:tabs>
          <w:tab w:val="left" w:pos="1080"/>
        </w:tabs>
        <w:overflowPunct w:val="0"/>
        <w:autoSpaceDE w:val="0"/>
        <w:autoSpaceDN w:val="0"/>
        <w:adjustRightInd w:val="0"/>
        <w:spacing w:after="200" w:line="276" w:lineRule="auto"/>
        <w:ind w:left="357" w:hanging="357"/>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Transactions</w:t>
      </w:r>
    </w:p>
    <w:p w14:paraId="2507E2D1" w14:textId="4E6B09B8" w:rsidR="00932186" w:rsidRPr="00BE17F1" w:rsidRDefault="00932186" w:rsidP="00932186">
      <w:pPr>
        <w:pStyle w:val="ListParagraph"/>
        <w:numPr>
          <w:ilvl w:val="0"/>
          <w:numId w:val="34"/>
        </w:numPr>
        <w:jc w:val="both"/>
        <w:rPr>
          <w:rFonts w:ascii="Palatino Linotype" w:hAnsi="Palatino Linotype"/>
        </w:rPr>
      </w:pPr>
      <w:r>
        <w:rPr>
          <w:rFonts w:ascii="Palatino Linotype" w:hAnsi="Palatino Linotype"/>
        </w:rPr>
        <w:t>Review and p</w:t>
      </w:r>
      <w:r w:rsidRPr="00BE17F1">
        <w:rPr>
          <w:rFonts w:ascii="Palatino Linotype" w:hAnsi="Palatino Linotype"/>
        </w:rPr>
        <w:t xml:space="preserve">rocess </w:t>
      </w:r>
      <w:r>
        <w:rPr>
          <w:rFonts w:ascii="Palatino Linotype" w:hAnsi="Palatino Linotype"/>
        </w:rPr>
        <w:t xml:space="preserve">all </w:t>
      </w:r>
      <w:r w:rsidRPr="00BE17F1">
        <w:rPr>
          <w:rFonts w:ascii="Palatino Linotype" w:hAnsi="Palatino Linotype"/>
        </w:rPr>
        <w:t>client</w:t>
      </w:r>
      <w:r>
        <w:rPr>
          <w:rFonts w:ascii="Palatino Linotype" w:hAnsi="Palatino Linotype"/>
        </w:rPr>
        <w:t xml:space="preserve"> fund </w:t>
      </w:r>
      <w:r w:rsidRPr="00BE17F1">
        <w:rPr>
          <w:rFonts w:ascii="Palatino Linotype" w:hAnsi="Palatino Linotype"/>
        </w:rPr>
        <w:t>transactions</w:t>
      </w:r>
      <w:r>
        <w:rPr>
          <w:rFonts w:ascii="Palatino Linotype" w:hAnsi="Palatino Linotype"/>
        </w:rPr>
        <w:t xml:space="preserve"> on a daily basis, in line with the firm’s stated procedures.</w:t>
      </w:r>
      <w:r w:rsidRPr="00BE17F1">
        <w:rPr>
          <w:rFonts w:ascii="Palatino Linotype" w:hAnsi="Palatino Linotype"/>
        </w:rPr>
        <w:t xml:space="preserve"> </w:t>
      </w:r>
    </w:p>
    <w:p w14:paraId="7E34E416" w14:textId="6AD4AEDE" w:rsidR="00932186" w:rsidRPr="00BE17F1" w:rsidRDefault="00932186" w:rsidP="00932186">
      <w:pPr>
        <w:pStyle w:val="ListParagraph"/>
        <w:numPr>
          <w:ilvl w:val="0"/>
          <w:numId w:val="34"/>
        </w:numPr>
        <w:jc w:val="both"/>
        <w:rPr>
          <w:rFonts w:ascii="Palatino Linotype" w:hAnsi="Palatino Linotype"/>
        </w:rPr>
      </w:pPr>
      <w:r>
        <w:rPr>
          <w:rFonts w:ascii="Palatino Linotype" w:hAnsi="Palatino Linotype"/>
        </w:rPr>
        <w:t>Using the firm’s online banking systems, accurately process client and firm payment transactions, adhering to the firms stated anti-fraud procedures.</w:t>
      </w:r>
    </w:p>
    <w:p w14:paraId="5BEFC42B" w14:textId="0AEBEA96" w:rsidR="007E54B0" w:rsidRPr="00BE17F1" w:rsidRDefault="00932186" w:rsidP="00BE17F1">
      <w:pPr>
        <w:pStyle w:val="ListParagraph"/>
        <w:numPr>
          <w:ilvl w:val="0"/>
          <w:numId w:val="34"/>
        </w:numPr>
        <w:jc w:val="both"/>
        <w:rPr>
          <w:rFonts w:ascii="Palatino Linotype" w:hAnsi="Palatino Linotype"/>
        </w:rPr>
      </w:pPr>
      <w:r>
        <w:rPr>
          <w:rFonts w:ascii="Palatino Linotype" w:hAnsi="Palatino Linotype"/>
        </w:rPr>
        <w:t xml:space="preserve">Manage client funds held on designated accounts; opening and closing accounts as required using the online banking systems, and ensuring the correct </w:t>
      </w:r>
      <w:r w:rsidR="004B29A2">
        <w:rPr>
          <w:rFonts w:ascii="Palatino Linotype" w:hAnsi="Palatino Linotype"/>
        </w:rPr>
        <w:t>authorisations are</w:t>
      </w:r>
      <w:r>
        <w:rPr>
          <w:rFonts w:ascii="Palatino Linotype" w:hAnsi="Palatino Linotype"/>
        </w:rPr>
        <w:t xml:space="preserve"> in place at all times for lodgements and </w:t>
      </w:r>
      <w:proofErr w:type="spellStart"/>
      <w:r>
        <w:rPr>
          <w:rFonts w:ascii="Palatino Linotype" w:hAnsi="Palatino Linotype"/>
        </w:rPr>
        <w:t>upliftments</w:t>
      </w:r>
      <w:proofErr w:type="spellEnd"/>
      <w:r>
        <w:rPr>
          <w:rFonts w:ascii="Palatino Linotype" w:hAnsi="Palatino Linotype"/>
        </w:rPr>
        <w:t xml:space="preserve"> to these accounts.</w:t>
      </w:r>
    </w:p>
    <w:p w14:paraId="18459651" w14:textId="767FC93F" w:rsidR="007E54B0" w:rsidRDefault="004B29A2" w:rsidP="00BE17F1">
      <w:pPr>
        <w:pStyle w:val="ListParagraph"/>
        <w:numPr>
          <w:ilvl w:val="0"/>
          <w:numId w:val="34"/>
        </w:numPr>
        <w:jc w:val="both"/>
        <w:rPr>
          <w:rFonts w:ascii="Palatino Linotype" w:hAnsi="Palatino Linotype"/>
        </w:rPr>
      </w:pPr>
      <w:r>
        <w:rPr>
          <w:rFonts w:ascii="Palatino Linotype" w:hAnsi="Palatino Linotype"/>
        </w:rPr>
        <w:t xml:space="preserve">Process interest to </w:t>
      </w:r>
      <w:r w:rsidR="007E54B0" w:rsidRPr="00BE17F1">
        <w:rPr>
          <w:rFonts w:ascii="Palatino Linotype" w:hAnsi="Palatino Linotype"/>
        </w:rPr>
        <w:t>client</w:t>
      </w:r>
      <w:r>
        <w:rPr>
          <w:rFonts w:ascii="Palatino Linotype" w:hAnsi="Palatino Linotype"/>
        </w:rPr>
        <w:t>s</w:t>
      </w:r>
      <w:r w:rsidR="007E54B0" w:rsidRPr="00BE17F1">
        <w:rPr>
          <w:rFonts w:ascii="Palatino Linotype" w:hAnsi="Palatino Linotype"/>
        </w:rPr>
        <w:t xml:space="preserve"> designated bank accounts.</w:t>
      </w:r>
    </w:p>
    <w:p w14:paraId="1F586BD4" w14:textId="53E9E373" w:rsidR="004B29A2" w:rsidRPr="00BE17F1" w:rsidRDefault="004B29A2" w:rsidP="00BE17F1">
      <w:pPr>
        <w:pStyle w:val="ListParagraph"/>
        <w:numPr>
          <w:ilvl w:val="0"/>
          <w:numId w:val="34"/>
        </w:numPr>
        <w:jc w:val="both"/>
        <w:rPr>
          <w:rFonts w:ascii="Palatino Linotype" w:hAnsi="Palatino Linotype"/>
        </w:rPr>
      </w:pPr>
      <w:r>
        <w:rPr>
          <w:rFonts w:ascii="Palatino Linotype" w:hAnsi="Palatino Linotype"/>
        </w:rPr>
        <w:t>Process inter client transfer transactions, ensuring all such transfers comply with the Law Society of Scotland Accounts Rules.</w:t>
      </w:r>
    </w:p>
    <w:p w14:paraId="5BF261D5" w14:textId="2121BEE6"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w:t>
      </w:r>
      <w:r w:rsidR="00D720FF" w:rsidRPr="00BE17F1">
        <w:rPr>
          <w:rFonts w:ascii="Palatino Linotype" w:hAnsi="Palatino Linotype"/>
        </w:rPr>
        <w:t>e</w:t>
      </w:r>
      <w:r w:rsidRPr="00BE17F1">
        <w:rPr>
          <w:rFonts w:ascii="Palatino Linotype" w:hAnsi="Palatino Linotype"/>
        </w:rPr>
        <w:t xml:space="preserve"> daily banking</w:t>
      </w:r>
      <w:r w:rsidR="00D720FF" w:rsidRPr="00BE17F1">
        <w:rPr>
          <w:rFonts w:ascii="Palatino Linotype" w:hAnsi="Palatino Linotype"/>
        </w:rPr>
        <w:t>,</w:t>
      </w:r>
      <w:r w:rsidRPr="00BE17F1">
        <w:rPr>
          <w:rFonts w:ascii="Palatino Linotype" w:hAnsi="Palatino Linotype"/>
        </w:rPr>
        <w:t xml:space="preserve"> ensuring this is lodged with the bank within the required timescales.</w:t>
      </w:r>
    </w:p>
    <w:p w14:paraId="7CA01D57" w14:textId="1EB9B970" w:rsidR="007E54B0" w:rsidRDefault="007E54B0"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00735F44" w14:textId="3D73306A" w:rsidR="007E54B0" w:rsidRPr="00D720FF" w:rsidRDefault="007E54B0" w:rsidP="00D720FF">
      <w:pPr>
        <w:numPr>
          <w:ilvl w:val="0"/>
          <w:numId w:val="25"/>
        </w:numPr>
        <w:tabs>
          <w:tab w:val="left" w:pos="1080"/>
        </w:tabs>
        <w:overflowPunct w:val="0"/>
        <w:autoSpaceDE w:val="0"/>
        <w:autoSpaceDN w:val="0"/>
        <w:adjustRightInd w:val="0"/>
        <w:spacing w:after="200" w:line="276" w:lineRule="auto"/>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Reconciliations / Compliance</w:t>
      </w:r>
    </w:p>
    <w:p w14:paraId="651A7018" w14:textId="3BC53D8F"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Perform daily, weekly and monthly bank reconciliations as required on </w:t>
      </w:r>
      <w:r w:rsidR="004B29A2">
        <w:rPr>
          <w:rFonts w:ascii="Palatino Linotype" w:hAnsi="Palatino Linotype"/>
        </w:rPr>
        <w:t>all</w:t>
      </w:r>
      <w:r w:rsidRPr="00BE17F1">
        <w:rPr>
          <w:rFonts w:ascii="Palatino Linotype" w:hAnsi="Palatino Linotype"/>
        </w:rPr>
        <w:t xml:space="preserve"> client and firm bank accounts ensuring that </w:t>
      </w:r>
      <w:r w:rsidR="004B29A2">
        <w:rPr>
          <w:rFonts w:ascii="Palatino Linotype" w:hAnsi="Palatino Linotype"/>
        </w:rPr>
        <w:t>all unreconciled items are resolved timeously</w:t>
      </w:r>
      <w:r w:rsidRPr="00BE17F1">
        <w:rPr>
          <w:rFonts w:ascii="Palatino Linotype" w:hAnsi="Palatino Linotype"/>
        </w:rPr>
        <w:t>.</w:t>
      </w:r>
    </w:p>
    <w:p w14:paraId="424B31FF" w14:textId="2F51AA8F" w:rsidR="007E54B0" w:rsidRPr="00BE17F1" w:rsidRDefault="004B29A2" w:rsidP="00BE17F1">
      <w:pPr>
        <w:pStyle w:val="ListParagraph"/>
        <w:numPr>
          <w:ilvl w:val="0"/>
          <w:numId w:val="34"/>
        </w:numPr>
        <w:jc w:val="both"/>
        <w:rPr>
          <w:rFonts w:ascii="Palatino Linotype" w:hAnsi="Palatino Linotype"/>
        </w:rPr>
      </w:pPr>
      <w:r>
        <w:rPr>
          <w:rFonts w:ascii="Palatino Linotype" w:hAnsi="Palatino Linotype"/>
        </w:rPr>
        <w:t>Perform</w:t>
      </w:r>
      <w:r w:rsidR="007E54B0" w:rsidRPr="00BE17F1">
        <w:rPr>
          <w:rFonts w:ascii="Palatino Linotype" w:hAnsi="Palatino Linotype"/>
        </w:rPr>
        <w:t xml:space="preserve"> quarterly reconciliations of all </w:t>
      </w:r>
      <w:r>
        <w:rPr>
          <w:rFonts w:ascii="Palatino Linotype" w:hAnsi="Palatino Linotype"/>
        </w:rPr>
        <w:t>c</w:t>
      </w:r>
      <w:r w:rsidR="007E54B0" w:rsidRPr="00BE17F1">
        <w:rPr>
          <w:rFonts w:ascii="Palatino Linotype" w:hAnsi="Palatino Linotype"/>
        </w:rPr>
        <w:t xml:space="preserve">lient </w:t>
      </w:r>
      <w:r>
        <w:rPr>
          <w:rFonts w:ascii="Palatino Linotype" w:hAnsi="Palatino Linotype"/>
        </w:rPr>
        <w:t>d</w:t>
      </w:r>
      <w:r w:rsidR="007E54B0" w:rsidRPr="00BE17F1">
        <w:rPr>
          <w:rFonts w:ascii="Palatino Linotype" w:hAnsi="Palatino Linotype"/>
        </w:rPr>
        <w:t>esignated bank accounts</w:t>
      </w:r>
      <w:r>
        <w:rPr>
          <w:rFonts w:ascii="Palatino Linotype" w:hAnsi="Palatino Linotype"/>
        </w:rPr>
        <w:t>, ensuring all unreconciled items are resolved timeously.</w:t>
      </w:r>
    </w:p>
    <w:p w14:paraId="2D6843D8" w14:textId="1B801C20"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lastRenderedPageBreak/>
        <w:t xml:space="preserve">Review client funds balances </w:t>
      </w:r>
      <w:r w:rsidR="004B29A2">
        <w:rPr>
          <w:rFonts w:ascii="Palatino Linotype" w:hAnsi="Palatino Linotype"/>
        </w:rPr>
        <w:t xml:space="preserve">held </w:t>
      </w:r>
      <w:r w:rsidRPr="00BE17F1">
        <w:rPr>
          <w:rFonts w:ascii="Palatino Linotype" w:hAnsi="Palatino Linotype"/>
        </w:rPr>
        <w:t>and drive forward any required actions to ensure compliance with the Law Society of Scotland residual balance rules.</w:t>
      </w:r>
    </w:p>
    <w:p w14:paraId="13FF737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the day close daily balancing reports ensuring any discrepancies are identified and resolved rapidly.</w:t>
      </w:r>
    </w:p>
    <w:p w14:paraId="695934B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compliance with the Law Society of Scotland Accounts Rules at all times.</w:t>
      </w:r>
    </w:p>
    <w:p w14:paraId="69C57FC4" w14:textId="363FA774" w:rsidR="00D720FF" w:rsidRDefault="00D720FF" w:rsidP="00BE17F1">
      <w:pPr>
        <w:pStyle w:val="ListParagraph"/>
        <w:ind w:left="360"/>
        <w:jc w:val="both"/>
        <w:rPr>
          <w:rFonts w:ascii="Palatino Linotype" w:hAnsi="Palatino Linotype"/>
        </w:rPr>
      </w:pPr>
    </w:p>
    <w:p w14:paraId="077FB6EB" w14:textId="5E2EF777" w:rsidR="00D720FF"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Purchase Ledger / Firm Accountin</w:t>
      </w:r>
      <w:r w:rsidR="009E6D4D">
        <w:rPr>
          <w:rFonts w:ascii="Palatino Linotype" w:eastAsiaTheme="minorHAnsi" w:hAnsi="Palatino Linotype" w:cstheme="minorBidi"/>
          <w:b/>
          <w:lang w:eastAsia="en-US"/>
        </w:rPr>
        <w:t>g</w:t>
      </w:r>
    </w:p>
    <w:p w14:paraId="16D9087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Operate the firm’s purchase ledger, to include accurately processing firm and client disbursement invoices to the system, running weekly bulk payment runs, one off supplier payments online or by cheque etc.</w:t>
      </w:r>
    </w:p>
    <w:p w14:paraId="1F27A0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expense claim submissions accurately and timeously, and ensuring that all claims comply with the firm’s expenses policy at all times.</w:t>
      </w:r>
    </w:p>
    <w:p w14:paraId="4E3E156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 strong financial control environment exists in the area of credit card payments, including performing a monthly reconciliation of all expenditure processed to the firm’s credit cards.</w:t>
      </w:r>
    </w:p>
    <w:p w14:paraId="3EC7B8F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firm payments made by direct debit are in line with authorisations supplied to the Cashroom team, and that these are processed timeously to the firm’s practice management system.</w:t>
      </w:r>
    </w:p>
    <w:p w14:paraId="0F0F4C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Reconcile all supplier statements received on a monthly basis.</w:t>
      </w:r>
    </w:p>
    <w:p w14:paraId="590008A3"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Responsibility for firm petty cash, including timely reconciliation in line with the firm’s procedures.</w:t>
      </w:r>
    </w:p>
    <w:p w14:paraId="71583977"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Maintain the Nominal Ledgers by posting of cash and bank transactions, and by processing appropriate Journals.</w:t>
      </w:r>
    </w:p>
    <w:p w14:paraId="60A18BC8" w14:textId="5A7AC936"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2CA582EE" w14:textId="642488EF"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Billing / Credit control</w:t>
      </w:r>
    </w:p>
    <w:p w14:paraId="5E9F3937" w14:textId="77777777" w:rsidR="00B77E94" w:rsidRDefault="00B77E94" w:rsidP="00252149">
      <w:pPr>
        <w:pStyle w:val="ListParagraph"/>
        <w:numPr>
          <w:ilvl w:val="0"/>
          <w:numId w:val="34"/>
        </w:numPr>
        <w:jc w:val="both"/>
        <w:rPr>
          <w:rFonts w:ascii="Palatino Linotype" w:hAnsi="Palatino Linotype"/>
        </w:rPr>
      </w:pPr>
      <w:r w:rsidRPr="00BE17F1">
        <w:rPr>
          <w:rFonts w:ascii="Palatino Linotype" w:hAnsi="Palatino Linotype"/>
        </w:rPr>
        <w:t>Prepar</w:t>
      </w:r>
      <w:r>
        <w:rPr>
          <w:rFonts w:ascii="Palatino Linotype" w:hAnsi="Palatino Linotype"/>
        </w:rPr>
        <w:t>ation of f</w:t>
      </w:r>
      <w:r w:rsidRPr="00BE17F1">
        <w:rPr>
          <w:rFonts w:ascii="Palatino Linotype" w:hAnsi="Palatino Linotype"/>
        </w:rPr>
        <w:t xml:space="preserve">ee notes </w:t>
      </w:r>
      <w:r>
        <w:rPr>
          <w:rFonts w:ascii="Palatino Linotype" w:hAnsi="Palatino Linotype"/>
        </w:rPr>
        <w:t xml:space="preserve">to be sent to clients </w:t>
      </w:r>
      <w:r w:rsidRPr="00BE17F1">
        <w:rPr>
          <w:rFonts w:ascii="Palatino Linotype" w:hAnsi="Palatino Linotype"/>
        </w:rPr>
        <w:t>as required.</w:t>
      </w:r>
      <w:r>
        <w:rPr>
          <w:rFonts w:ascii="Palatino Linotype" w:hAnsi="Palatino Linotype"/>
        </w:rPr>
        <w:t xml:space="preserve"> </w:t>
      </w:r>
    </w:p>
    <w:p w14:paraId="1D62D836" w14:textId="77777777" w:rsidR="00B77E94" w:rsidRDefault="00B77E94" w:rsidP="00252149">
      <w:pPr>
        <w:pStyle w:val="ListParagraph"/>
        <w:numPr>
          <w:ilvl w:val="0"/>
          <w:numId w:val="34"/>
        </w:numPr>
        <w:jc w:val="both"/>
        <w:rPr>
          <w:rFonts w:ascii="Palatino Linotype" w:hAnsi="Palatino Linotype"/>
        </w:rPr>
      </w:pPr>
      <w:r>
        <w:rPr>
          <w:rFonts w:ascii="Palatino Linotype" w:hAnsi="Palatino Linotype"/>
        </w:rPr>
        <w:t>Where required, preparing letters to send fee notes out to clients.</w:t>
      </w:r>
    </w:p>
    <w:p w14:paraId="3E1B4723" w14:textId="77777777" w:rsidR="00B77E94" w:rsidRDefault="00B77E94" w:rsidP="00252149">
      <w:pPr>
        <w:pStyle w:val="ListParagraph"/>
        <w:numPr>
          <w:ilvl w:val="0"/>
          <w:numId w:val="34"/>
        </w:numPr>
        <w:jc w:val="both"/>
        <w:rPr>
          <w:rFonts w:ascii="Palatino Linotype" w:hAnsi="Palatino Linotype"/>
        </w:rPr>
      </w:pPr>
      <w:r>
        <w:rPr>
          <w:rFonts w:ascii="Palatino Linotype" w:hAnsi="Palatino Linotype"/>
        </w:rPr>
        <w:t>Regular meetings with fee earners to discuss billing requirements.</w:t>
      </w:r>
    </w:p>
    <w:p w14:paraId="3784EA99" w14:textId="77777777" w:rsidR="00B77E94" w:rsidRDefault="00B77E94" w:rsidP="00252149">
      <w:pPr>
        <w:pStyle w:val="ListParagraph"/>
        <w:numPr>
          <w:ilvl w:val="0"/>
          <w:numId w:val="34"/>
        </w:numPr>
        <w:jc w:val="both"/>
        <w:rPr>
          <w:rFonts w:ascii="Palatino Linotype" w:hAnsi="Palatino Linotype"/>
        </w:rPr>
      </w:pPr>
      <w:r>
        <w:rPr>
          <w:rFonts w:ascii="Palatino Linotype" w:hAnsi="Palatino Linotype"/>
        </w:rPr>
        <w:t>Processing WIP and client disbursements write offs.</w:t>
      </w:r>
    </w:p>
    <w:p w14:paraId="0128C41B" w14:textId="13F7EF17" w:rsidR="00B77E94" w:rsidRDefault="00B77E94" w:rsidP="00252149">
      <w:pPr>
        <w:pStyle w:val="ListParagraph"/>
        <w:numPr>
          <w:ilvl w:val="0"/>
          <w:numId w:val="34"/>
        </w:numPr>
        <w:jc w:val="both"/>
        <w:rPr>
          <w:rFonts w:ascii="Palatino Linotype" w:hAnsi="Palatino Linotype"/>
        </w:rPr>
      </w:pPr>
      <w:r>
        <w:rPr>
          <w:rFonts w:ascii="Palatino Linotype" w:hAnsi="Palatino Linotype"/>
        </w:rPr>
        <w:t>Responsibility for ensuring all fee notes issued across the firm are stored electronically in the Finance central storage system.</w:t>
      </w:r>
    </w:p>
    <w:p w14:paraId="2505464C" w14:textId="77777777" w:rsidR="00B77E94" w:rsidRPr="00161856" w:rsidRDefault="00B77E94" w:rsidP="00252149">
      <w:pPr>
        <w:pStyle w:val="ListParagraph"/>
        <w:numPr>
          <w:ilvl w:val="0"/>
          <w:numId w:val="36"/>
        </w:numPr>
        <w:tabs>
          <w:tab w:val="left" w:pos="1080"/>
        </w:tabs>
        <w:overflowPunct w:val="0"/>
        <w:autoSpaceDE w:val="0"/>
        <w:autoSpaceDN w:val="0"/>
        <w:adjustRightInd w:val="0"/>
        <w:ind w:left="360"/>
        <w:jc w:val="both"/>
        <w:textAlignment w:val="baseline"/>
        <w:rPr>
          <w:rFonts w:ascii="Palatino Linotype" w:eastAsiaTheme="minorHAnsi" w:hAnsi="Palatino Linotype" w:cstheme="minorBidi"/>
          <w:lang w:eastAsia="en-US"/>
        </w:rPr>
      </w:pPr>
      <w:r>
        <w:rPr>
          <w:rFonts w:ascii="Palatino Linotype" w:hAnsi="Palatino Linotype"/>
        </w:rPr>
        <w:t xml:space="preserve">Working </w:t>
      </w:r>
      <w:r w:rsidRPr="00BE17F1">
        <w:rPr>
          <w:rFonts w:ascii="Palatino Linotype" w:hAnsi="Palatino Linotype"/>
        </w:rPr>
        <w:t xml:space="preserve">with the Cashroom Supervisor, ensure that all outstanding fees are pursued for payment with a view to ensuring </w:t>
      </w:r>
      <w:r>
        <w:rPr>
          <w:rFonts w:ascii="Palatino Linotype" w:hAnsi="Palatino Linotype"/>
        </w:rPr>
        <w:t>timeous</w:t>
      </w:r>
      <w:r w:rsidRPr="00BE17F1">
        <w:rPr>
          <w:rFonts w:ascii="Palatino Linotype" w:hAnsi="Palatino Linotype"/>
        </w:rPr>
        <w:t xml:space="preserve"> collection</w:t>
      </w:r>
      <w:r>
        <w:rPr>
          <w:rFonts w:ascii="Palatino Linotype" w:hAnsi="Palatino Linotype"/>
        </w:rPr>
        <w:t xml:space="preserve">. </w:t>
      </w:r>
    </w:p>
    <w:p w14:paraId="5666A800" w14:textId="77777777" w:rsidR="00B77E94" w:rsidRPr="00457DF0" w:rsidRDefault="00B77E94" w:rsidP="00B77E94">
      <w:pPr>
        <w:pStyle w:val="ListParagraph"/>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hAnsi="Palatino Linotype"/>
        </w:rPr>
        <w:t xml:space="preserve">This will </w:t>
      </w:r>
      <w:proofErr w:type="gramStart"/>
      <w:r>
        <w:rPr>
          <w:rFonts w:ascii="Palatino Linotype" w:hAnsi="Palatino Linotype"/>
        </w:rPr>
        <w:t>include :</w:t>
      </w:r>
      <w:proofErr w:type="gramEnd"/>
      <w:r>
        <w:rPr>
          <w:rFonts w:ascii="Palatino Linotype" w:hAnsi="Palatino Linotype"/>
        </w:rPr>
        <w:t>-</w:t>
      </w:r>
    </w:p>
    <w:p w14:paraId="3B47F266"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Identifying outstanding fees which can be recovered from funds held, and ensuring that these are processed timeously.</w:t>
      </w:r>
    </w:p>
    <w:p w14:paraId="522B0A32"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Reviewing on a daily basis funds received to pay fees and ensuring the correct client/fee note is identified and the sums received are allocated accurately to the firms records.</w:t>
      </w:r>
    </w:p>
    <w:p w14:paraId="58330385"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Preparing required recovery transfers/credit entries and ensuring they are appropriately authorised.</w:t>
      </w:r>
    </w:p>
    <w:p w14:paraId="381AD99D"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Processing of fee recoveries to the firm’s accounts/practice management system.</w:t>
      </w:r>
    </w:p>
    <w:p w14:paraId="791B1CC5"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Preparing outstanding fees correspondence and statements and sending out to clients.</w:t>
      </w:r>
    </w:p>
    <w:p w14:paraId="202BAF60"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sidRPr="00AB1BD7">
        <w:rPr>
          <w:rFonts w:ascii="Palatino Linotype" w:eastAsiaTheme="minorHAnsi" w:hAnsi="Palatino Linotype" w:cstheme="minorBidi"/>
          <w:lang w:eastAsia="en-US"/>
        </w:rPr>
        <w:t>Chasing overdue accounts via telephone, letter and e-mail</w:t>
      </w:r>
      <w:r>
        <w:rPr>
          <w:rFonts w:ascii="Palatino Linotype" w:eastAsiaTheme="minorHAnsi" w:hAnsi="Palatino Linotype" w:cstheme="minorBidi"/>
          <w:lang w:eastAsia="en-US"/>
        </w:rPr>
        <w:t>.</w:t>
      </w:r>
    </w:p>
    <w:p w14:paraId="0C9234EC"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lastRenderedPageBreak/>
        <w:t>Work with partners and fee earners with a view to ensuring timeous recovery of outstanding fees.</w:t>
      </w:r>
    </w:p>
    <w:p w14:paraId="6004FFD9"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Ensuring that any queries identified are dealt with in a timely manner and any fee credits/cancellations are raised and issued as required, after discussion and approval from the relevant fee earner/partner.</w:t>
      </w:r>
    </w:p>
    <w:p w14:paraId="66C1A49F"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2094BF94" w14:textId="58CBA37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Murray Asset Management UK Ltd</w:t>
      </w:r>
    </w:p>
    <w:p w14:paraId="05865D45" w14:textId="00710E3E"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sidRPr="007E54B0">
        <w:rPr>
          <w:rFonts w:ascii="Palatino Linotype" w:eastAsiaTheme="minorHAnsi" w:hAnsi="Palatino Linotype" w:cstheme="minorBidi"/>
          <w:lang w:eastAsia="en-US"/>
        </w:rPr>
        <w:t>Provide an efficient and timely finance service to Murray Asset Management UK Limited which will include the following:</w:t>
      </w:r>
    </w:p>
    <w:p w14:paraId="0EB4E501" w14:textId="34A0CBEE"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Processing payments instructed by electronic payment using </w:t>
      </w:r>
      <w:r w:rsidR="00DC49DC">
        <w:rPr>
          <w:rFonts w:ascii="Palatino Linotype" w:hAnsi="Palatino Linotype"/>
        </w:rPr>
        <w:t xml:space="preserve">the </w:t>
      </w:r>
      <w:r w:rsidRPr="00BE17F1">
        <w:rPr>
          <w:rFonts w:ascii="Palatino Linotype" w:hAnsi="Palatino Linotype"/>
        </w:rPr>
        <w:t>online banking system, cheque or by inter account transfer.</w:t>
      </w:r>
    </w:p>
    <w:p w14:paraId="4CC20F0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and process daily, all incoming funds to the company’s client and firm bank accounts.</w:t>
      </w:r>
    </w:p>
    <w:p w14:paraId="4BC7A48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Reconciliation of all client and firm bank accounts as required.</w:t>
      </w:r>
    </w:p>
    <w:p w14:paraId="44FFF48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Preparing the daily banking and ensuring this is lodged with the bank within the required timescales.</w:t>
      </w:r>
    </w:p>
    <w:p w14:paraId="2A55F52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Providing a full purchase ledger service from invoice receipt through to payment.</w:t>
      </w:r>
    </w:p>
    <w:p w14:paraId="3EAAC5E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Payment of authorised expenses submitted.</w:t>
      </w:r>
    </w:p>
    <w:p w14:paraId="387684C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Processing all transactions to the company’s accounting system on a timely basis.</w:t>
      </w:r>
    </w:p>
    <w:p w14:paraId="35D1CFE4" w14:textId="77777777" w:rsidR="007E54B0" w:rsidRP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F4A4252" w14:textId="4A3791F8"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Other</w:t>
      </w:r>
    </w:p>
    <w:p w14:paraId="3A81BD5A" w14:textId="77777777" w:rsidR="00A37095" w:rsidRDefault="00A37095" w:rsidP="00A37095">
      <w:pPr>
        <w:pStyle w:val="ListParagraph"/>
        <w:numPr>
          <w:ilvl w:val="0"/>
          <w:numId w:val="34"/>
        </w:numPr>
        <w:jc w:val="both"/>
        <w:rPr>
          <w:rFonts w:ascii="Palatino Linotype" w:hAnsi="Palatino Linotype"/>
        </w:rPr>
      </w:pPr>
      <w:r>
        <w:rPr>
          <w:rFonts w:ascii="Palatino Linotype" w:hAnsi="Palatino Linotype"/>
        </w:rPr>
        <w:t xml:space="preserve">Responsibility for collating tax payment information by client, at the required level of detail, from the tax group and thereon ensuring client funds which require to be moved between matter ledgers by way of transfers in order to effect payment are processed in a timely and efficient manner. </w:t>
      </w:r>
    </w:p>
    <w:p w14:paraId="25B5F6EC" w14:textId="77777777" w:rsidR="00006F72" w:rsidRPr="00161856" w:rsidRDefault="00006F72" w:rsidP="00006F72">
      <w:pPr>
        <w:pStyle w:val="ListParagraph"/>
        <w:numPr>
          <w:ilvl w:val="0"/>
          <w:numId w:val="34"/>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To assist the Residential Property team with the preparation of cash statements to be sent to clients.</w:t>
      </w:r>
    </w:p>
    <w:p w14:paraId="57146144" w14:textId="77777777" w:rsidR="00A37095" w:rsidRPr="00BE17F1" w:rsidRDefault="00A37095" w:rsidP="00A37095">
      <w:pPr>
        <w:pStyle w:val="ListParagraph"/>
        <w:numPr>
          <w:ilvl w:val="0"/>
          <w:numId w:val="34"/>
        </w:numPr>
        <w:jc w:val="both"/>
        <w:rPr>
          <w:rFonts w:ascii="Palatino Linotype" w:hAnsi="Palatino Linotype"/>
        </w:rPr>
      </w:pPr>
      <w:r w:rsidRPr="00BE17F1">
        <w:rPr>
          <w:rFonts w:ascii="Palatino Linotype" w:hAnsi="Palatino Linotype"/>
        </w:rPr>
        <w:t>Ensure all queries and tasks allocated are completed within the required timescales.</w:t>
      </w:r>
    </w:p>
    <w:p w14:paraId="43E4431F" w14:textId="77777777" w:rsidR="00A37095" w:rsidRPr="00BE17F1" w:rsidRDefault="00A37095" w:rsidP="00A37095">
      <w:pPr>
        <w:pStyle w:val="ListParagraph"/>
        <w:numPr>
          <w:ilvl w:val="0"/>
          <w:numId w:val="34"/>
        </w:numPr>
        <w:jc w:val="both"/>
        <w:rPr>
          <w:rFonts w:ascii="Palatino Linotype" w:hAnsi="Palatino Linotype"/>
        </w:rPr>
      </w:pPr>
      <w:r w:rsidRPr="00BE17F1">
        <w:rPr>
          <w:rFonts w:ascii="Palatino Linotype" w:hAnsi="Palatino Linotype"/>
        </w:rPr>
        <w:t>Ensure all queries raised by fee earners / secretaries are responded to and resolved in a timely and proactive manner at all times.</w:t>
      </w:r>
    </w:p>
    <w:p w14:paraId="26EFD8CD" w14:textId="77777777" w:rsidR="00A37095" w:rsidRPr="00BE17F1" w:rsidRDefault="00A37095" w:rsidP="00A37095">
      <w:pPr>
        <w:pStyle w:val="ListParagraph"/>
        <w:numPr>
          <w:ilvl w:val="0"/>
          <w:numId w:val="34"/>
        </w:numPr>
        <w:jc w:val="both"/>
        <w:rPr>
          <w:rFonts w:ascii="Palatino Linotype" w:hAnsi="Palatino Linotype"/>
        </w:rPr>
      </w:pPr>
      <w:r w:rsidRPr="00BE17F1">
        <w:rPr>
          <w:rFonts w:ascii="Palatino Linotype" w:hAnsi="Palatino Linotype"/>
        </w:rPr>
        <w:t>Provision of training as required within both the finance team and the firm as a whole.</w:t>
      </w:r>
    </w:p>
    <w:p w14:paraId="75BD55FB" w14:textId="77777777" w:rsidR="006E3DE6" w:rsidRPr="007E54B0" w:rsidRDefault="006E3DE6" w:rsidP="001938D5">
      <w:pPr>
        <w:jc w:val="both"/>
        <w:rPr>
          <w:rFonts w:ascii="Palatino Linotype" w:hAnsi="Palatino Linotype"/>
          <w:b/>
          <w:u w:val="single"/>
        </w:rPr>
      </w:pPr>
    </w:p>
    <w:p w14:paraId="4BBAE1F1" w14:textId="2049316A" w:rsidR="00BE17F1" w:rsidRPr="00BE17F1" w:rsidRDefault="00BE17F1" w:rsidP="00BE17F1">
      <w:pPr>
        <w:jc w:val="both"/>
        <w:rPr>
          <w:rFonts w:ascii="Palatino Linotype" w:hAnsi="Palatino Linotype"/>
        </w:rPr>
      </w:pPr>
      <w:r w:rsidRPr="00BE17F1">
        <w:rPr>
          <w:rFonts w:ascii="Palatino Linotype" w:hAnsi="Palatino Linotype"/>
        </w:rPr>
        <w:t>This list is not exhaustive and is designed to give an overview of the post.</w:t>
      </w:r>
    </w:p>
    <w:p w14:paraId="1824D936" w14:textId="77777777" w:rsidR="00A37095" w:rsidRDefault="00A37095" w:rsidP="00BE17F1">
      <w:pPr>
        <w:jc w:val="both"/>
        <w:rPr>
          <w:rFonts w:ascii="Palatino Linotype" w:hAnsi="Palatino Linotype"/>
          <w:b/>
          <w:u w:val="single"/>
        </w:rPr>
      </w:pPr>
    </w:p>
    <w:p w14:paraId="6AA145B3" w14:textId="7E29A599" w:rsidR="00BE17F1" w:rsidRPr="00BE17F1" w:rsidRDefault="00BE17F1" w:rsidP="00BE17F1">
      <w:pPr>
        <w:jc w:val="both"/>
        <w:rPr>
          <w:rFonts w:ascii="Palatino Linotype" w:hAnsi="Palatino Linotype"/>
          <w:b/>
          <w:u w:val="single"/>
        </w:rPr>
      </w:pPr>
      <w:r w:rsidRPr="00BE17F1">
        <w:rPr>
          <w:rFonts w:ascii="Palatino Linotype" w:hAnsi="Palatino Linotype"/>
          <w:b/>
          <w:u w:val="single"/>
        </w:rPr>
        <w:t>Essential skills, knowledge and experience:</w:t>
      </w:r>
    </w:p>
    <w:p w14:paraId="47FBCB5A" w14:textId="77777777" w:rsidR="00BE17F1" w:rsidRPr="00BE17F1" w:rsidRDefault="00BE17F1" w:rsidP="00BE17F1">
      <w:pPr>
        <w:jc w:val="both"/>
        <w:rPr>
          <w:rFonts w:ascii="Palatino Linotype" w:hAnsi="Palatino Linotype"/>
        </w:rPr>
      </w:pPr>
    </w:p>
    <w:p w14:paraId="348209CA" w14:textId="57DA0D70" w:rsidR="00DC49DC" w:rsidRDefault="000F1170" w:rsidP="00577D06">
      <w:pPr>
        <w:pStyle w:val="ListParagraph"/>
        <w:numPr>
          <w:ilvl w:val="0"/>
          <w:numId w:val="34"/>
        </w:numPr>
        <w:jc w:val="both"/>
        <w:rPr>
          <w:rFonts w:ascii="Palatino Linotype" w:hAnsi="Palatino Linotype"/>
        </w:rPr>
      </w:pPr>
      <w:bookmarkStart w:id="0" w:name="_Hlk30672157"/>
      <w:r>
        <w:rPr>
          <w:rFonts w:ascii="Palatino Linotype" w:hAnsi="Palatino Linotype"/>
        </w:rPr>
        <w:t xml:space="preserve">Previous experience in a legal </w:t>
      </w:r>
      <w:r w:rsidR="00577D06" w:rsidRPr="00BE17F1">
        <w:rPr>
          <w:rFonts w:ascii="Palatino Linotype" w:hAnsi="Palatino Linotype"/>
        </w:rPr>
        <w:t>finance environment</w:t>
      </w:r>
      <w:r>
        <w:rPr>
          <w:rFonts w:ascii="Palatino Linotype" w:hAnsi="Palatino Linotype"/>
        </w:rPr>
        <w:t xml:space="preserve"> is </w:t>
      </w:r>
      <w:r w:rsidR="00252149">
        <w:rPr>
          <w:rFonts w:ascii="Palatino Linotype" w:hAnsi="Palatino Linotype"/>
        </w:rPr>
        <w:t>essential;</w:t>
      </w:r>
    </w:p>
    <w:p w14:paraId="63425395" w14:textId="094BD5ED" w:rsidR="00252149" w:rsidRDefault="00252149" w:rsidP="00577D06">
      <w:pPr>
        <w:pStyle w:val="ListParagraph"/>
        <w:numPr>
          <w:ilvl w:val="0"/>
          <w:numId w:val="34"/>
        </w:numPr>
        <w:jc w:val="both"/>
        <w:rPr>
          <w:rFonts w:ascii="Palatino Linotype" w:hAnsi="Palatino Linotype"/>
        </w:rPr>
      </w:pPr>
      <w:r>
        <w:rPr>
          <w:rFonts w:ascii="Palatino Linotype" w:hAnsi="Palatino Linotype"/>
        </w:rPr>
        <w:t xml:space="preserve">A good understanding of the Law Society of Scotland Account </w:t>
      </w:r>
      <w:r w:rsidR="00143429">
        <w:rPr>
          <w:rFonts w:ascii="Palatino Linotype" w:hAnsi="Palatino Linotype"/>
        </w:rPr>
        <w:t>R</w:t>
      </w:r>
      <w:bookmarkStart w:id="1" w:name="_GoBack"/>
      <w:bookmarkEnd w:id="1"/>
      <w:r>
        <w:rPr>
          <w:rFonts w:ascii="Palatino Linotype" w:hAnsi="Palatino Linotype"/>
        </w:rPr>
        <w:t xml:space="preserve">ules; </w:t>
      </w:r>
    </w:p>
    <w:p w14:paraId="21B5280B" w14:textId="381E723B"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focus on excellent customer service, with a willingness to take responsibility for timely completion of work and resolution of any issues</w:t>
      </w:r>
      <w:r w:rsidR="00252149">
        <w:rPr>
          <w:rFonts w:ascii="Palatino Linotype" w:hAnsi="Palatino Linotype"/>
        </w:rPr>
        <w:t>;</w:t>
      </w:r>
    </w:p>
    <w:p w14:paraId="3DCDFA80" w14:textId="3FA13404"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 flexible, proactive, positive, “can do” attitude. A self-starter</w:t>
      </w:r>
      <w:r w:rsidR="00252149">
        <w:rPr>
          <w:rFonts w:ascii="Palatino Linotype" w:hAnsi="Palatino Linotype"/>
        </w:rPr>
        <w:t>;</w:t>
      </w:r>
    </w:p>
    <w:p w14:paraId="220FC570" w14:textId="2FB5A6F2"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communication skills, both written and verbal</w:t>
      </w:r>
      <w:r w:rsidR="00252149">
        <w:rPr>
          <w:rFonts w:ascii="Palatino Linotype" w:hAnsi="Palatino Linotype"/>
        </w:rPr>
        <w:t>;</w:t>
      </w:r>
    </w:p>
    <w:p w14:paraId="5216115C" w14:textId="2DA868E3"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Accustomed to relationship building and liaison with all levels of staff</w:t>
      </w:r>
      <w:r w:rsidR="00252149">
        <w:rPr>
          <w:rFonts w:ascii="Palatino Linotype" w:hAnsi="Palatino Linotype"/>
        </w:rPr>
        <w:t>;</w:t>
      </w:r>
    </w:p>
    <w:p w14:paraId="33A4CEB0" w14:textId="33E4493A"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attention to detail</w:t>
      </w:r>
      <w:r w:rsidR="00252149">
        <w:rPr>
          <w:rFonts w:ascii="Palatino Linotype" w:hAnsi="Palatino Linotype"/>
        </w:rPr>
        <w:t>;</w:t>
      </w:r>
    </w:p>
    <w:p w14:paraId="549A0EBA" w14:textId="4ACEF17A"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IT skills using MS Word, Excel</w:t>
      </w:r>
      <w:r w:rsidR="00DC49DC">
        <w:rPr>
          <w:rFonts w:ascii="Palatino Linotype" w:hAnsi="Palatino Linotype"/>
        </w:rPr>
        <w:t>,</w:t>
      </w:r>
      <w:r w:rsidRPr="00BE17F1">
        <w:rPr>
          <w:rFonts w:ascii="Palatino Linotype" w:hAnsi="Palatino Linotype"/>
        </w:rPr>
        <w:t xml:space="preserve"> Outlook</w:t>
      </w:r>
      <w:r w:rsidR="00DC49DC">
        <w:rPr>
          <w:rFonts w:ascii="Palatino Linotype" w:hAnsi="Palatino Linotype"/>
        </w:rPr>
        <w:t>, and Teams</w:t>
      </w:r>
      <w:r w:rsidRPr="00BE17F1">
        <w:rPr>
          <w:rFonts w:ascii="Palatino Linotype" w:hAnsi="Palatino Linotype"/>
        </w:rPr>
        <w:t>.</w:t>
      </w:r>
    </w:p>
    <w:bookmarkEnd w:id="0"/>
    <w:p w14:paraId="211010A7" w14:textId="77777777" w:rsidR="00BE17F1" w:rsidRPr="00BE17F1" w:rsidRDefault="00BE17F1" w:rsidP="00BE17F1">
      <w:pPr>
        <w:jc w:val="both"/>
        <w:rPr>
          <w:rFonts w:ascii="Palatino Linotype" w:hAnsi="Palatino Linotype"/>
        </w:rPr>
      </w:pPr>
    </w:p>
    <w:p w14:paraId="36CE21E3" w14:textId="794E4A2A" w:rsidR="00C0479B" w:rsidRPr="007E54B0" w:rsidRDefault="00C0479B" w:rsidP="001938D5">
      <w:pPr>
        <w:jc w:val="both"/>
        <w:rPr>
          <w:rFonts w:ascii="Palatino Linotype" w:hAnsi="Palatino Linotype"/>
        </w:rPr>
      </w:pPr>
      <w:r w:rsidRPr="007E54B0">
        <w:rPr>
          <w:rFonts w:ascii="Palatino Linotype" w:hAnsi="Palatino Linotype"/>
        </w:rPr>
        <w:t>If you wish to apply for this role, please send your CV</w:t>
      </w:r>
      <w:r w:rsidR="00104DA5" w:rsidRPr="007E54B0">
        <w:rPr>
          <w:rFonts w:ascii="Palatino Linotype" w:hAnsi="Palatino Linotype"/>
        </w:rPr>
        <w:t xml:space="preserve"> and covering letter</w:t>
      </w:r>
      <w:r w:rsidRPr="007E54B0">
        <w:rPr>
          <w:rFonts w:ascii="Palatino Linotype" w:hAnsi="Palatino Linotype"/>
        </w:rPr>
        <w:t>,</w:t>
      </w:r>
      <w:r w:rsidR="00D720FF">
        <w:rPr>
          <w:rFonts w:ascii="Palatino Linotype" w:hAnsi="Palatino Linotype"/>
        </w:rPr>
        <w:t xml:space="preserve"> together with your </w:t>
      </w:r>
      <w:r w:rsidR="00F35744">
        <w:rPr>
          <w:rFonts w:ascii="Palatino Linotype" w:hAnsi="Palatino Linotype"/>
        </w:rPr>
        <w:t xml:space="preserve">salary expectations </w:t>
      </w:r>
      <w:r w:rsidRPr="007E54B0">
        <w:rPr>
          <w:rFonts w:ascii="Palatino Linotype" w:hAnsi="Palatino Linotype"/>
        </w:rPr>
        <w:t xml:space="preserve">via e-mail to recruitment@murraybeith.co.uk </w:t>
      </w:r>
    </w:p>
    <w:p w14:paraId="1CF6E160" w14:textId="77777777" w:rsidR="00C0479B" w:rsidRPr="007E54B0" w:rsidRDefault="00C0479B" w:rsidP="001938D5">
      <w:pPr>
        <w:jc w:val="both"/>
        <w:rPr>
          <w:rFonts w:ascii="Palatino Linotype" w:hAnsi="Palatino Linotype"/>
        </w:rPr>
      </w:pPr>
    </w:p>
    <w:p w14:paraId="4630E688" w14:textId="017EAD56" w:rsidR="00C0479B" w:rsidRPr="007E54B0" w:rsidRDefault="00C0479B" w:rsidP="001938D5">
      <w:pPr>
        <w:jc w:val="both"/>
        <w:rPr>
          <w:rFonts w:ascii="Palatino Linotype" w:hAnsi="Palatino Linotype"/>
        </w:rPr>
      </w:pPr>
    </w:p>
    <w:sectPr w:rsidR="00C0479B" w:rsidRPr="007E54B0" w:rsidSect="009F4F44">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567" w:footer="56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2F4F" w14:textId="77777777" w:rsidR="009F4F44" w:rsidRDefault="009F4F44" w:rsidP="009F4F44">
      <w:r>
        <w:separator/>
      </w:r>
    </w:p>
  </w:endnote>
  <w:endnote w:type="continuationSeparator" w:id="0">
    <w:p w14:paraId="3FE1BA4C" w14:textId="77777777" w:rsidR="009F4F44" w:rsidRDefault="009F4F44" w:rsidP="009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0AC" w14:textId="77777777" w:rsidR="006139C3" w:rsidRDefault="0061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7E6D" w14:textId="77777777" w:rsidR="006139C3" w:rsidRDefault="00613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C316" w14:textId="77777777" w:rsidR="006139C3" w:rsidRDefault="0061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7153" w14:textId="77777777" w:rsidR="009F4F44" w:rsidRDefault="009F4F44" w:rsidP="009F4F44">
      <w:r>
        <w:separator/>
      </w:r>
    </w:p>
  </w:footnote>
  <w:footnote w:type="continuationSeparator" w:id="0">
    <w:p w14:paraId="6528D595" w14:textId="77777777" w:rsidR="009F4F44" w:rsidRDefault="009F4F44" w:rsidP="009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67D3" w14:textId="77777777" w:rsidR="006139C3" w:rsidRDefault="0061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454A" w14:textId="77777777" w:rsidR="008621AB" w:rsidRDefault="0086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AF19" w14:textId="77777777" w:rsidR="009F4F44" w:rsidRPr="00432CF6" w:rsidRDefault="00432CF6" w:rsidP="00432CF6">
    <w:pPr>
      <w:pStyle w:val="Header"/>
    </w:pPr>
    <w:r>
      <w:tab/>
    </w:r>
    <w:r>
      <w:rPr>
        <w:noProof/>
      </w:rPr>
      <w:drawing>
        <wp:inline distT="0" distB="0" distL="0" distR="0" wp14:anchorId="253A09FD" wp14:editId="3E9DF472">
          <wp:extent cx="1597025" cy="61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61A45"/>
    <w:multiLevelType w:val="hybridMultilevel"/>
    <w:tmpl w:val="162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3524"/>
    <w:multiLevelType w:val="hybridMultilevel"/>
    <w:tmpl w:val="E244CBD2"/>
    <w:lvl w:ilvl="0" w:tplc="FFFFFFFF">
      <w:start w:val="1"/>
      <w:numFmt w:val="bullet"/>
      <w:lvlText w:val=""/>
      <w:legacy w:legacy="1" w:legacySpace="12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D2E5888"/>
    <w:multiLevelType w:val="hybridMultilevel"/>
    <w:tmpl w:val="2F5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66667"/>
    <w:multiLevelType w:val="hybridMultilevel"/>
    <w:tmpl w:val="6FF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4826"/>
    <w:multiLevelType w:val="hybridMultilevel"/>
    <w:tmpl w:val="EF6CB10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76C2D94"/>
    <w:multiLevelType w:val="hybridMultilevel"/>
    <w:tmpl w:val="8676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75F2D"/>
    <w:multiLevelType w:val="hybridMultilevel"/>
    <w:tmpl w:val="12A00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351D3"/>
    <w:multiLevelType w:val="hybridMultilevel"/>
    <w:tmpl w:val="C75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1858"/>
    <w:multiLevelType w:val="hybridMultilevel"/>
    <w:tmpl w:val="96A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466F7"/>
    <w:multiLevelType w:val="hybridMultilevel"/>
    <w:tmpl w:val="5ADA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55FC4"/>
    <w:multiLevelType w:val="hybridMultilevel"/>
    <w:tmpl w:val="6E90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569A5"/>
    <w:multiLevelType w:val="hybridMultilevel"/>
    <w:tmpl w:val="4468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92B3C"/>
    <w:multiLevelType w:val="hybridMultilevel"/>
    <w:tmpl w:val="9C12F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929CE"/>
    <w:multiLevelType w:val="hybridMultilevel"/>
    <w:tmpl w:val="EB1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D6F09"/>
    <w:multiLevelType w:val="hybridMultilevel"/>
    <w:tmpl w:val="BC64E75A"/>
    <w:lvl w:ilvl="0" w:tplc="1310B18A">
      <w:start w:val="1"/>
      <w:numFmt w:val="decimal"/>
      <w:lvlText w:val="%1."/>
      <w:legacy w:legacy="1" w:legacySpace="120" w:legacyIndent="360"/>
      <w:lvlJc w:val="left"/>
      <w:pPr>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80A2B"/>
    <w:multiLevelType w:val="hybridMultilevel"/>
    <w:tmpl w:val="AE6A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F7D38"/>
    <w:multiLevelType w:val="hybridMultilevel"/>
    <w:tmpl w:val="31D4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3A7FBE"/>
    <w:multiLevelType w:val="hybridMultilevel"/>
    <w:tmpl w:val="E638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427C9"/>
    <w:multiLevelType w:val="hybridMultilevel"/>
    <w:tmpl w:val="100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56D65"/>
    <w:multiLevelType w:val="hybridMultilevel"/>
    <w:tmpl w:val="209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E4252"/>
    <w:multiLevelType w:val="hybridMultilevel"/>
    <w:tmpl w:val="0030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79372D"/>
    <w:multiLevelType w:val="hybridMultilevel"/>
    <w:tmpl w:val="8AA4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71E68"/>
    <w:multiLevelType w:val="hybridMultilevel"/>
    <w:tmpl w:val="512E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93FCA"/>
    <w:multiLevelType w:val="hybridMultilevel"/>
    <w:tmpl w:val="E24C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CF750A"/>
    <w:multiLevelType w:val="hybridMultilevel"/>
    <w:tmpl w:val="AE44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22BBF"/>
    <w:multiLevelType w:val="hybridMultilevel"/>
    <w:tmpl w:val="12E4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40744"/>
    <w:multiLevelType w:val="hybridMultilevel"/>
    <w:tmpl w:val="AE0C7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370510"/>
    <w:multiLevelType w:val="hybridMultilevel"/>
    <w:tmpl w:val="B2F6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5E39B1"/>
    <w:multiLevelType w:val="hybridMultilevel"/>
    <w:tmpl w:val="E564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9116C1"/>
    <w:multiLevelType w:val="hybridMultilevel"/>
    <w:tmpl w:val="3508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BA4AC4"/>
    <w:multiLevelType w:val="hybridMultilevel"/>
    <w:tmpl w:val="207A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46B07"/>
    <w:multiLevelType w:val="hybridMultilevel"/>
    <w:tmpl w:val="8DF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C6DE6"/>
    <w:multiLevelType w:val="hybridMultilevel"/>
    <w:tmpl w:val="B84A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0A383C"/>
    <w:multiLevelType w:val="hybridMultilevel"/>
    <w:tmpl w:val="2932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D27304"/>
    <w:multiLevelType w:val="hybridMultilevel"/>
    <w:tmpl w:val="63BA4B54"/>
    <w:lvl w:ilvl="0" w:tplc="C67AB788">
      <w:start w:val="2"/>
      <w:numFmt w:val="bullet"/>
      <w:lvlText w:val="-"/>
      <w:lvlJc w:val="left"/>
      <w:pPr>
        <w:ind w:left="1080" w:hanging="360"/>
      </w:pPr>
      <w:rPr>
        <w:rFonts w:ascii="Palatino Linotype" w:eastAsiaTheme="minorHAnsi" w:hAnsi="Palatino Lino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710EA6"/>
    <w:multiLevelType w:val="hybridMultilevel"/>
    <w:tmpl w:val="69E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B552D"/>
    <w:multiLevelType w:val="hybridMultilevel"/>
    <w:tmpl w:val="E0C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9"/>
  </w:num>
  <w:num w:numId="5">
    <w:abstractNumId w:val="8"/>
  </w:num>
  <w:num w:numId="6">
    <w:abstractNumId w:val="11"/>
  </w:num>
  <w:num w:numId="7">
    <w:abstractNumId w:val="1"/>
  </w:num>
  <w:num w:numId="8">
    <w:abstractNumId w:val="9"/>
  </w:num>
  <w:num w:numId="9">
    <w:abstractNumId w:val="37"/>
  </w:num>
  <w:num w:numId="10">
    <w:abstractNumId w:val="4"/>
  </w:num>
  <w:num w:numId="11">
    <w:abstractNumId w:val="12"/>
  </w:num>
  <w:num w:numId="12">
    <w:abstractNumId w:val="21"/>
  </w:num>
  <w:num w:numId="13">
    <w:abstractNumId w:val="17"/>
  </w:num>
  <w:num w:numId="14">
    <w:abstractNumId w:val="20"/>
  </w:num>
  <w:num w:numId="15">
    <w:abstractNumId w:val="26"/>
  </w:num>
  <w:num w:numId="16">
    <w:abstractNumId w:val="25"/>
  </w:num>
  <w:num w:numId="17">
    <w:abstractNumId w:val="13"/>
  </w:num>
  <w:num w:numId="18">
    <w:abstractNumId w:val="6"/>
  </w:num>
  <w:num w:numId="19">
    <w:abstractNumId w:val="34"/>
  </w:num>
  <w:num w:numId="2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1">
    <w:abstractNumId w:val="15"/>
  </w:num>
  <w:num w:numId="22">
    <w:abstractNumId w:val="2"/>
  </w:num>
  <w:num w:numId="23">
    <w:abstractNumId w:val="7"/>
  </w:num>
  <w:num w:numId="24">
    <w:abstractNumId w:val="32"/>
  </w:num>
  <w:num w:numId="25">
    <w:abstractNumId w:val="27"/>
  </w:num>
  <w:num w:numId="26">
    <w:abstractNumId w:val="29"/>
  </w:num>
  <w:num w:numId="27">
    <w:abstractNumId w:val="18"/>
  </w:num>
  <w:num w:numId="28">
    <w:abstractNumId w:val="33"/>
  </w:num>
  <w:num w:numId="29">
    <w:abstractNumId w:val="30"/>
  </w:num>
  <w:num w:numId="30">
    <w:abstractNumId w:val="36"/>
  </w:num>
  <w:num w:numId="31">
    <w:abstractNumId w:val="14"/>
  </w:num>
  <w:num w:numId="32">
    <w:abstractNumId w:val="31"/>
  </w:num>
  <w:num w:numId="33">
    <w:abstractNumId w:val="3"/>
  </w:num>
  <w:num w:numId="34">
    <w:abstractNumId w:val="24"/>
  </w:num>
  <w:num w:numId="35">
    <w:abstractNumId w:val="28"/>
  </w:num>
  <w:num w:numId="36">
    <w:abstractNumId w:val="22"/>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E5B84A-3763-4133-8CA5-E70AC97B2D7C}"/>
    <w:docVar w:name="dgnword-eventsink" w:val="162843160"/>
  </w:docVars>
  <w:rsids>
    <w:rsidRoot w:val="009F4F44"/>
    <w:rsid w:val="00006CC1"/>
    <w:rsid w:val="00006F72"/>
    <w:rsid w:val="00020568"/>
    <w:rsid w:val="00021836"/>
    <w:rsid w:val="000449DC"/>
    <w:rsid w:val="00046BA4"/>
    <w:rsid w:val="00047A31"/>
    <w:rsid w:val="0005250F"/>
    <w:rsid w:val="0005520C"/>
    <w:rsid w:val="000662A2"/>
    <w:rsid w:val="0007522E"/>
    <w:rsid w:val="00084838"/>
    <w:rsid w:val="0009411D"/>
    <w:rsid w:val="000F01F7"/>
    <w:rsid w:val="000F1170"/>
    <w:rsid w:val="000F2D17"/>
    <w:rsid w:val="00104DA5"/>
    <w:rsid w:val="00121AC8"/>
    <w:rsid w:val="00130D54"/>
    <w:rsid w:val="00143429"/>
    <w:rsid w:val="00156FF8"/>
    <w:rsid w:val="001570A7"/>
    <w:rsid w:val="00162178"/>
    <w:rsid w:val="001731F2"/>
    <w:rsid w:val="001938D5"/>
    <w:rsid w:val="001D18CA"/>
    <w:rsid w:val="001E2EB5"/>
    <w:rsid w:val="001F2794"/>
    <w:rsid w:val="001F48BE"/>
    <w:rsid w:val="001F4E62"/>
    <w:rsid w:val="002157B7"/>
    <w:rsid w:val="0023161D"/>
    <w:rsid w:val="00252149"/>
    <w:rsid w:val="002619C6"/>
    <w:rsid w:val="002911D3"/>
    <w:rsid w:val="002B2821"/>
    <w:rsid w:val="00304708"/>
    <w:rsid w:val="00312F74"/>
    <w:rsid w:val="00330E09"/>
    <w:rsid w:val="00337D4F"/>
    <w:rsid w:val="00343BDD"/>
    <w:rsid w:val="00356168"/>
    <w:rsid w:val="00362D46"/>
    <w:rsid w:val="00363DCD"/>
    <w:rsid w:val="003810C8"/>
    <w:rsid w:val="00391645"/>
    <w:rsid w:val="003A0216"/>
    <w:rsid w:val="003A5E10"/>
    <w:rsid w:val="003B6D81"/>
    <w:rsid w:val="003C2F6E"/>
    <w:rsid w:val="003C4990"/>
    <w:rsid w:val="003C4FA4"/>
    <w:rsid w:val="003D35FC"/>
    <w:rsid w:val="00400379"/>
    <w:rsid w:val="00432CF6"/>
    <w:rsid w:val="004667D6"/>
    <w:rsid w:val="00493781"/>
    <w:rsid w:val="004A322B"/>
    <w:rsid w:val="004A5385"/>
    <w:rsid w:val="004A758F"/>
    <w:rsid w:val="004B29A2"/>
    <w:rsid w:val="004B3FBF"/>
    <w:rsid w:val="004B4758"/>
    <w:rsid w:val="004D1A62"/>
    <w:rsid w:val="004E25B1"/>
    <w:rsid w:val="004E2D14"/>
    <w:rsid w:val="004E6CE5"/>
    <w:rsid w:val="004F176E"/>
    <w:rsid w:val="004F20BF"/>
    <w:rsid w:val="004F4419"/>
    <w:rsid w:val="00547586"/>
    <w:rsid w:val="00547FEB"/>
    <w:rsid w:val="0055558F"/>
    <w:rsid w:val="00571620"/>
    <w:rsid w:val="00577D06"/>
    <w:rsid w:val="005A7008"/>
    <w:rsid w:val="005C4797"/>
    <w:rsid w:val="005C52C8"/>
    <w:rsid w:val="005D6EA2"/>
    <w:rsid w:val="005E7B7F"/>
    <w:rsid w:val="006139C3"/>
    <w:rsid w:val="00617098"/>
    <w:rsid w:val="00617674"/>
    <w:rsid w:val="006336D3"/>
    <w:rsid w:val="0064037F"/>
    <w:rsid w:val="0064089B"/>
    <w:rsid w:val="00654E4E"/>
    <w:rsid w:val="0067533B"/>
    <w:rsid w:val="00677F21"/>
    <w:rsid w:val="00685FB9"/>
    <w:rsid w:val="006B0FCC"/>
    <w:rsid w:val="006E3297"/>
    <w:rsid w:val="006E3DE6"/>
    <w:rsid w:val="006F7E2A"/>
    <w:rsid w:val="00703F94"/>
    <w:rsid w:val="0070432A"/>
    <w:rsid w:val="00744089"/>
    <w:rsid w:val="0074727E"/>
    <w:rsid w:val="00757CB7"/>
    <w:rsid w:val="00774276"/>
    <w:rsid w:val="007A3F99"/>
    <w:rsid w:val="007B10A2"/>
    <w:rsid w:val="007B2912"/>
    <w:rsid w:val="007E54B0"/>
    <w:rsid w:val="007E632A"/>
    <w:rsid w:val="007F05BD"/>
    <w:rsid w:val="007F3B98"/>
    <w:rsid w:val="0080222E"/>
    <w:rsid w:val="008312DB"/>
    <w:rsid w:val="0085097E"/>
    <w:rsid w:val="008621AB"/>
    <w:rsid w:val="0088550D"/>
    <w:rsid w:val="00891772"/>
    <w:rsid w:val="008945A8"/>
    <w:rsid w:val="00895B2F"/>
    <w:rsid w:val="008A2C79"/>
    <w:rsid w:val="008A5644"/>
    <w:rsid w:val="008B6A3B"/>
    <w:rsid w:val="008C74FA"/>
    <w:rsid w:val="008F0E59"/>
    <w:rsid w:val="00910B0D"/>
    <w:rsid w:val="00911B68"/>
    <w:rsid w:val="00911C09"/>
    <w:rsid w:val="0092493D"/>
    <w:rsid w:val="0092621A"/>
    <w:rsid w:val="0093006F"/>
    <w:rsid w:val="00932186"/>
    <w:rsid w:val="009474CC"/>
    <w:rsid w:val="0096659C"/>
    <w:rsid w:val="00974DBE"/>
    <w:rsid w:val="009D445A"/>
    <w:rsid w:val="009E6D4D"/>
    <w:rsid w:val="009F4F44"/>
    <w:rsid w:val="00A15392"/>
    <w:rsid w:val="00A3247B"/>
    <w:rsid w:val="00A3311F"/>
    <w:rsid w:val="00A35824"/>
    <w:rsid w:val="00A37095"/>
    <w:rsid w:val="00A445B7"/>
    <w:rsid w:val="00A54B16"/>
    <w:rsid w:val="00A62036"/>
    <w:rsid w:val="00AA2A8C"/>
    <w:rsid w:val="00AA47CB"/>
    <w:rsid w:val="00AA4D7F"/>
    <w:rsid w:val="00AA5E94"/>
    <w:rsid w:val="00AC1FD6"/>
    <w:rsid w:val="00B04EF8"/>
    <w:rsid w:val="00B145FE"/>
    <w:rsid w:val="00B2059C"/>
    <w:rsid w:val="00B25CC9"/>
    <w:rsid w:val="00B361A5"/>
    <w:rsid w:val="00B50584"/>
    <w:rsid w:val="00B50C3B"/>
    <w:rsid w:val="00B61914"/>
    <w:rsid w:val="00B775DB"/>
    <w:rsid w:val="00B77E94"/>
    <w:rsid w:val="00B90BD6"/>
    <w:rsid w:val="00B9340A"/>
    <w:rsid w:val="00BC2908"/>
    <w:rsid w:val="00BE17F1"/>
    <w:rsid w:val="00BF6326"/>
    <w:rsid w:val="00C02C19"/>
    <w:rsid w:val="00C0479B"/>
    <w:rsid w:val="00C20A63"/>
    <w:rsid w:val="00C224D1"/>
    <w:rsid w:val="00C3017B"/>
    <w:rsid w:val="00C31F9B"/>
    <w:rsid w:val="00C45508"/>
    <w:rsid w:val="00C47776"/>
    <w:rsid w:val="00CA3085"/>
    <w:rsid w:val="00CA4444"/>
    <w:rsid w:val="00CA4648"/>
    <w:rsid w:val="00CA6890"/>
    <w:rsid w:val="00CF07BC"/>
    <w:rsid w:val="00CF4A43"/>
    <w:rsid w:val="00D202B2"/>
    <w:rsid w:val="00D52DC5"/>
    <w:rsid w:val="00D720FF"/>
    <w:rsid w:val="00D848D6"/>
    <w:rsid w:val="00D8724F"/>
    <w:rsid w:val="00DC41EA"/>
    <w:rsid w:val="00DC49DC"/>
    <w:rsid w:val="00DC5DEF"/>
    <w:rsid w:val="00DD0DE6"/>
    <w:rsid w:val="00DF509C"/>
    <w:rsid w:val="00E0412F"/>
    <w:rsid w:val="00E12D3F"/>
    <w:rsid w:val="00E249A0"/>
    <w:rsid w:val="00E43EEE"/>
    <w:rsid w:val="00E61842"/>
    <w:rsid w:val="00E708E9"/>
    <w:rsid w:val="00E90705"/>
    <w:rsid w:val="00E94D4C"/>
    <w:rsid w:val="00F02A7C"/>
    <w:rsid w:val="00F35744"/>
    <w:rsid w:val="00F40F8E"/>
    <w:rsid w:val="00F570A5"/>
    <w:rsid w:val="00F624A0"/>
    <w:rsid w:val="00F72DDE"/>
    <w:rsid w:val="00F84F67"/>
    <w:rsid w:val="00F9390E"/>
    <w:rsid w:val="00FD1248"/>
    <w:rsid w:val="00FD228A"/>
    <w:rsid w:val="00FD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7151341"/>
  <w15:docId w15:val="{718605E6-8537-410A-9A7F-3B8ECE0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94"/>
    <w:rPr>
      <w:rFonts w:ascii="Book Antiqua" w:hAnsi="Book Antiqua"/>
      <w:sz w:val="24"/>
      <w:szCs w:val="24"/>
    </w:rPr>
  </w:style>
  <w:style w:type="paragraph" w:styleId="Heading1">
    <w:name w:val="heading 1"/>
    <w:basedOn w:val="Normal"/>
    <w:next w:val="Normal"/>
    <w:link w:val="Heading1Char"/>
    <w:qFormat/>
    <w:rsid w:val="0067533B"/>
    <w:pPr>
      <w:keepNext/>
      <w:overflowPunct w:val="0"/>
      <w:autoSpaceDE w:val="0"/>
      <w:autoSpaceDN w:val="0"/>
      <w:adjustRightInd w:val="0"/>
      <w:spacing w:before="240" w:after="60"/>
      <w:jc w:val="both"/>
      <w:textAlignment w:val="baseline"/>
      <w:outlineLvl w:val="0"/>
    </w:pPr>
    <w:rPr>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33B"/>
    <w:rPr>
      <w:rFonts w:ascii="Book Antiqua" w:hAnsi="Book Antiqua"/>
      <w:b/>
      <w:kern w:val="28"/>
      <w:sz w:val="28"/>
      <w:lang w:eastAsia="en-US"/>
    </w:rPr>
  </w:style>
  <w:style w:type="paragraph" w:styleId="Header">
    <w:name w:val="header"/>
    <w:basedOn w:val="Normal"/>
    <w:link w:val="HeaderChar"/>
    <w:uiPriority w:val="99"/>
    <w:unhideWhenUsed/>
    <w:rsid w:val="009F4F44"/>
    <w:pPr>
      <w:tabs>
        <w:tab w:val="center" w:pos="4513"/>
        <w:tab w:val="right" w:pos="9026"/>
      </w:tabs>
    </w:pPr>
  </w:style>
  <w:style w:type="character" w:customStyle="1" w:styleId="HeaderChar">
    <w:name w:val="Header Char"/>
    <w:basedOn w:val="DefaultParagraphFont"/>
    <w:link w:val="Header"/>
    <w:uiPriority w:val="99"/>
    <w:rsid w:val="009F4F44"/>
    <w:rPr>
      <w:rFonts w:ascii="Book Antiqua" w:hAnsi="Book Antiqua"/>
      <w:sz w:val="24"/>
      <w:szCs w:val="24"/>
    </w:rPr>
  </w:style>
  <w:style w:type="paragraph" w:styleId="Footer">
    <w:name w:val="footer"/>
    <w:basedOn w:val="Normal"/>
    <w:link w:val="FooterChar"/>
    <w:uiPriority w:val="99"/>
    <w:unhideWhenUsed/>
    <w:rsid w:val="009F4F44"/>
    <w:pPr>
      <w:tabs>
        <w:tab w:val="center" w:pos="4513"/>
        <w:tab w:val="right" w:pos="9026"/>
      </w:tabs>
    </w:pPr>
  </w:style>
  <w:style w:type="character" w:customStyle="1" w:styleId="FooterChar">
    <w:name w:val="Footer Char"/>
    <w:basedOn w:val="DefaultParagraphFont"/>
    <w:link w:val="Footer"/>
    <w:uiPriority w:val="99"/>
    <w:rsid w:val="009F4F44"/>
    <w:rPr>
      <w:rFonts w:ascii="Book Antiqua" w:hAnsi="Book Antiqua"/>
      <w:sz w:val="24"/>
      <w:szCs w:val="24"/>
    </w:rPr>
  </w:style>
  <w:style w:type="table" w:styleId="TableGrid">
    <w:name w:val="Table Grid"/>
    <w:basedOn w:val="TableNormal"/>
    <w:uiPriority w:val="59"/>
    <w:rsid w:val="009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2A"/>
    <w:pPr>
      <w:ind w:left="720"/>
      <w:contextualSpacing/>
    </w:pPr>
  </w:style>
  <w:style w:type="paragraph" w:styleId="BalloonText">
    <w:name w:val="Balloon Text"/>
    <w:basedOn w:val="Normal"/>
    <w:link w:val="BalloonTextChar"/>
    <w:uiPriority w:val="99"/>
    <w:semiHidden/>
    <w:unhideWhenUsed/>
    <w:rsid w:val="00391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45"/>
    <w:rPr>
      <w:rFonts w:ascii="Segoe UI" w:hAnsi="Segoe UI" w:cs="Segoe UI"/>
      <w:sz w:val="18"/>
      <w:szCs w:val="18"/>
    </w:rPr>
  </w:style>
  <w:style w:type="character" w:styleId="CommentReference">
    <w:name w:val="annotation reference"/>
    <w:basedOn w:val="DefaultParagraphFont"/>
    <w:uiPriority w:val="99"/>
    <w:semiHidden/>
    <w:unhideWhenUsed/>
    <w:rsid w:val="00AA2A8C"/>
    <w:rPr>
      <w:sz w:val="16"/>
      <w:szCs w:val="16"/>
    </w:rPr>
  </w:style>
  <w:style w:type="paragraph" w:styleId="CommentText">
    <w:name w:val="annotation text"/>
    <w:basedOn w:val="Normal"/>
    <w:link w:val="CommentTextChar"/>
    <w:uiPriority w:val="99"/>
    <w:semiHidden/>
    <w:unhideWhenUsed/>
    <w:rsid w:val="00AA2A8C"/>
    <w:rPr>
      <w:sz w:val="20"/>
      <w:szCs w:val="20"/>
    </w:rPr>
  </w:style>
  <w:style w:type="character" w:customStyle="1" w:styleId="CommentTextChar">
    <w:name w:val="Comment Text Char"/>
    <w:basedOn w:val="DefaultParagraphFont"/>
    <w:link w:val="CommentText"/>
    <w:uiPriority w:val="99"/>
    <w:semiHidden/>
    <w:rsid w:val="00AA2A8C"/>
    <w:rPr>
      <w:rFonts w:ascii="Book Antiqua" w:hAnsi="Book Antiqua"/>
    </w:rPr>
  </w:style>
  <w:style w:type="paragraph" w:styleId="CommentSubject">
    <w:name w:val="annotation subject"/>
    <w:basedOn w:val="CommentText"/>
    <w:next w:val="CommentText"/>
    <w:link w:val="CommentSubjectChar"/>
    <w:uiPriority w:val="99"/>
    <w:semiHidden/>
    <w:unhideWhenUsed/>
    <w:rsid w:val="00AA2A8C"/>
    <w:rPr>
      <w:b/>
      <w:bCs/>
    </w:rPr>
  </w:style>
  <w:style w:type="character" w:customStyle="1" w:styleId="CommentSubjectChar">
    <w:name w:val="Comment Subject Char"/>
    <w:basedOn w:val="CommentTextChar"/>
    <w:link w:val="CommentSubject"/>
    <w:uiPriority w:val="99"/>
    <w:semiHidden/>
    <w:rsid w:val="00AA2A8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1015</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auser</dc:creator>
  <cp:lastModifiedBy>Emily Sandwith</cp:lastModifiedBy>
  <cp:revision>4</cp:revision>
  <cp:lastPrinted>2019-05-02T09:40:00Z</cp:lastPrinted>
  <dcterms:created xsi:type="dcterms:W3CDTF">2021-08-17T14:36:00Z</dcterms:created>
  <dcterms:modified xsi:type="dcterms:W3CDTF">2021-10-21T11:29:00Z</dcterms:modified>
</cp:coreProperties>
</file>